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22" w:rsidRDefault="00AA0BF5" w:rsidP="00921A22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5pt;height:59.5pt;z-index:25166796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1491292" r:id="rId10"/>
        </w:pict>
      </w:r>
      <w:r w:rsidR="00921A22">
        <w:t xml:space="preserve">            </w:t>
      </w:r>
    </w:p>
    <w:p w:rsidR="00921A22" w:rsidRDefault="00921A22" w:rsidP="00921A22">
      <w:pPr>
        <w:ind w:right="-1"/>
      </w:pPr>
      <w:r>
        <w:t xml:space="preserve">          </w:t>
      </w:r>
      <w:r>
        <w:br/>
      </w:r>
    </w:p>
    <w:p w:rsidR="00921A22" w:rsidRDefault="00921A22" w:rsidP="00921A22">
      <w:pPr>
        <w:pStyle w:val="8"/>
        <w:tabs>
          <w:tab w:val="left" w:pos="0"/>
        </w:tabs>
      </w:pPr>
    </w:p>
    <w:p w:rsidR="00921A22" w:rsidRDefault="00921A22" w:rsidP="00921A22">
      <w:pPr>
        <w:pStyle w:val="8"/>
        <w:tabs>
          <w:tab w:val="left" w:pos="0"/>
        </w:tabs>
      </w:pPr>
    </w:p>
    <w:p w:rsidR="00921A22" w:rsidRDefault="00921A22" w:rsidP="00921A22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21A22" w:rsidRDefault="00921A22" w:rsidP="00921A2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21A22" w:rsidRDefault="00921A22" w:rsidP="00921A22">
      <w:pPr>
        <w:jc w:val="center"/>
        <w:rPr>
          <w:sz w:val="32"/>
        </w:rPr>
      </w:pPr>
    </w:p>
    <w:p w:rsidR="00921A22" w:rsidRDefault="00921A22" w:rsidP="00921A22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21A22" w:rsidRDefault="00921A22" w:rsidP="00921A22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21A22" w:rsidRDefault="00921A22" w:rsidP="00921A22">
      <w:pPr>
        <w:jc w:val="center"/>
      </w:pPr>
    </w:p>
    <w:p w:rsidR="00921A22" w:rsidRPr="00D05D5A" w:rsidRDefault="00921A22" w:rsidP="00921A22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="00750235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>28  февраля  2018  года</w:t>
      </w:r>
      <w:r w:rsidR="00750235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750235">
        <w:rPr>
          <w:rFonts w:ascii="Times New Roman CYR" w:hAnsi="Times New Roman CYR"/>
          <w:sz w:val="28"/>
        </w:rPr>
        <w:t xml:space="preserve">     </w:t>
      </w:r>
      <w:r>
        <w:rPr>
          <w:rFonts w:ascii="Times New Roman CYR" w:hAnsi="Times New Roman CYR"/>
          <w:sz w:val="28"/>
        </w:rPr>
        <w:t xml:space="preserve"> </w:t>
      </w:r>
      <w:r w:rsidR="00B76A0F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  </w:t>
      </w:r>
      <w:r w:rsidRPr="00750235">
        <w:rPr>
          <w:rFonts w:ascii="Times New Roman CYR" w:hAnsi="Times New Roman CYR"/>
          <w:sz w:val="28"/>
          <w:u w:val="single"/>
        </w:rPr>
        <w:t xml:space="preserve">   </w:t>
      </w:r>
      <w:r w:rsidRPr="00D05D5A">
        <w:rPr>
          <w:rFonts w:ascii="Times New Roman CYR" w:hAnsi="Times New Roman CYR"/>
          <w:sz w:val="28"/>
          <w:u w:val="single"/>
        </w:rPr>
        <w:t>№</w:t>
      </w:r>
      <w:r w:rsidR="00B76A0F">
        <w:rPr>
          <w:rFonts w:ascii="Times New Roman CYR" w:hAnsi="Times New Roman CYR"/>
          <w:sz w:val="28"/>
          <w:u w:val="single"/>
        </w:rPr>
        <w:t xml:space="preserve"> </w:t>
      </w:r>
      <w:r w:rsidRPr="00D05D5A">
        <w:rPr>
          <w:rFonts w:ascii="Times New Roman CYR" w:hAnsi="Times New Roman CYR"/>
          <w:sz w:val="28"/>
          <w:u w:val="single"/>
        </w:rPr>
        <w:t>78/</w:t>
      </w:r>
      <w:r w:rsidR="00B76A0F">
        <w:rPr>
          <w:rFonts w:ascii="Times New Roman CYR" w:hAnsi="Times New Roman CYR"/>
          <w:sz w:val="28"/>
          <w:u w:val="single"/>
        </w:rPr>
        <w:t xml:space="preserve">936   </w:t>
      </w:r>
      <w:r w:rsidR="00B76A0F" w:rsidRPr="00B76A0F">
        <w:rPr>
          <w:rFonts w:ascii="Times New Roman CYR" w:hAnsi="Times New Roman CYR"/>
          <w:sz w:val="2"/>
          <w:szCs w:val="2"/>
          <w:u w:val="single"/>
        </w:rPr>
        <w:t>.</w:t>
      </w:r>
      <w:r w:rsidRPr="00D05D5A">
        <w:rPr>
          <w:rFonts w:ascii="Times New Roman CYR" w:hAnsi="Times New Roman CYR"/>
          <w:sz w:val="28"/>
          <w:u w:val="single"/>
        </w:rPr>
        <w:t xml:space="preserve">  </w:t>
      </w:r>
    </w:p>
    <w:p w:rsidR="00921A22" w:rsidRDefault="00921A22" w:rsidP="00921A22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703763" w:rsidRDefault="00703763" w:rsidP="0057450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/>
          <w:bCs w:val="0"/>
          <w:sz w:val="28"/>
          <w:szCs w:val="28"/>
        </w:rPr>
      </w:pPr>
    </w:p>
    <w:p w:rsidR="00574506" w:rsidRPr="0076765A" w:rsidRDefault="00574506" w:rsidP="0057450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/>
          <w:bCs w:val="0"/>
          <w:sz w:val="28"/>
          <w:szCs w:val="28"/>
        </w:rPr>
      </w:pPr>
      <w:r w:rsidRPr="0076765A">
        <w:rPr>
          <w:rFonts w:ascii="Times New Roman" w:hAnsi="Times New Roman"/>
          <w:bCs w:val="0"/>
          <w:sz w:val="28"/>
          <w:szCs w:val="28"/>
        </w:rPr>
        <w:t xml:space="preserve">Об </w:t>
      </w:r>
      <w:proofErr w:type="gramStart"/>
      <w:r w:rsidRPr="0076765A">
        <w:rPr>
          <w:rFonts w:ascii="Times New Roman" w:hAnsi="Times New Roman"/>
          <w:bCs w:val="0"/>
          <w:sz w:val="28"/>
          <w:szCs w:val="28"/>
        </w:rPr>
        <w:t>отчёте</w:t>
      </w:r>
      <w:proofErr w:type="gramEnd"/>
      <w:r w:rsidRPr="0076765A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 xml:space="preserve">о работе </w:t>
      </w:r>
      <w:r w:rsidRPr="0076765A">
        <w:rPr>
          <w:rFonts w:ascii="Times New Roman" w:hAnsi="Times New Roman"/>
          <w:bCs w:val="0"/>
          <w:sz w:val="28"/>
          <w:szCs w:val="28"/>
        </w:rPr>
        <w:t>Счётно-контрольной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76765A">
        <w:rPr>
          <w:rFonts w:ascii="Times New Roman" w:hAnsi="Times New Roman"/>
          <w:bCs w:val="0"/>
          <w:sz w:val="28"/>
          <w:szCs w:val="28"/>
        </w:rPr>
        <w:t>комиссии Городской Думы</w:t>
      </w:r>
    </w:p>
    <w:p w:rsidR="00487233" w:rsidRDefault="00574506" w:rsidP="0057450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765A">
        <w:rPr>
          <w:rFonts w:ascii="Times New Roman" w:hAnsi="Times New Roman" w:cs="Times New Roman"/>
          <w:sz w:val="28"/>
          <w:szCs w:val="28"/>
        </w:rPr>
        <w:t xml:space="preserve">города Димитровграда Ульяновской области </w:t>
      </w:r>
    </w:p>
    <w:p w:rsidR="00574506" w:rsidRPr="00801DD7" w:rsidRDefault="00574506" w:rsidP="0057450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01DD7">
        <w:rPr>
          <w:rFonts w:ascii="Times New Roman" w:hAnsi="Times New Roman" w:cs="Times New Roman"/>
          <w:sz w:val="28"/>
          <w:szCs w:val="28"/>
        </w:rPr>
        <w:t xml:space="preserve"> 201</w:t>
      </w:r>
      <w:r w:rsidR="00C84DFA">
        <w:rPr>
          <w:rFonts w:ascii="Times New Roman" w:hAnsi="Times New Roman" w:cs="Times New Roman"/>
          <w:sz w:val="28"/>
          <w:szCs w:val="28"/>
        </w:rPr>
        <w:t>7</w:t>
      </w:r>
      <w:r w:rsidRPr="00801D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4506" w:rsidRDefault="00574506" w:rsidP="00574506"/>
    <w:p w:rsidR="00B76A0F" w:rsidRDefault="00B76A0F" w:rsidP="00574506"/>
    <w:p w:rsidR="006201C3" w:rsidRDefault="006201C3" w:rsidP="00574506"/>
    <w:p w:rsidR="00574506" w:rsidRDefault="00596467" w:rsidP="00364A73">
      <w:pPr>
        <w:pStyle w:val="10"/>
        <w:numPr>
          <w:ilvl w:val="8"/>
          <w:numId w:val="2"/>
        </w:numPr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Arial"/>
          <w:kern w:val="1"/>
          <w:sz w:val="32"/>
          <w:szCs w:val="32"/>
        </w:rPr>
      </w:pPr>
      <w:proofErr w:type="gramStart"/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На основании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           статьи 19 Положения о Счётно-контрольной комиссии Городской Думы города Димитровграда Ульяновской области, рассмотрев отчёт председателя Счётно-контрольной комиссии Городской Думы города Димитровграда Ульяновской области </w:t>
      </w:r>
      <w:proofErr w:type="spellStart"/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Г.Г.Казаковой</w:t>
      </w:r>
      <w:proofErr w:type="spellEnd"/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о работе Счётно-контрольной комиссии Городской Думы города Димитровграда Ульяновской области за</w:t>
      </w:r>
      <w:proofErr w:type="gramEnd"/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201</w:t>
      </w:r>
      <w:r w:rsidR="00C84DFA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7</w:t>
      </w:r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год </w:t>
      </w:r>
      <w:r w:rsidR="00921A22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          </w:t>
      </w:r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от </w:t>
      </w:r>
      <w:r w:rsidR="00AE144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15.02.2018 </w:t>
      </w:r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№</w:t>
      </w:r>
      <w:r w:rsidR="00AE144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22</w:t>
      </w:r>
      <w:r w:rsidR="00574506" w:rsidRPr="00596467">
        <w:rPr>
          <w:rFonts w:ascii="Times New Roman" w:eastAsia="Times New Roman" w:hAnsi="Times New Roman" w:cs="Times New Roman"/>
          <w:b w:val="0"/>
          <w:bCs w:val="0"/>
          <w:kern w:val="1"/>
          <w:sz w:val="28"/>
          <w:szCs w:val="28"/>
        </w:rPr>
        <w:t xml:space="preserve">, Городская Дума города </w:t>
      </w:r>
      <w:r w:rsidR="0057450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Димитровграда Ульяновской области </w:t>
      </w:r>
      <w:r w:rsidR="00CC0B6F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второго</w:t>
      </w:r>
      <w:r w:rsidR="0057450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созыва </w:t>
      </w:r>
      <w:r w:rsidR="00574506">
        <w:rPr>
          <w:rFonts w:ascii="Times New Roman" w:eastAsia="Times New Roman" w:hAnsi="Times New Roman" w:cs="Arial"/>
          <w:kern w:val="1"/>
          <w:sz w:val="32"/>
          <w:szCs w:val="32"/>
        </w:rPr>
        <w:t>решила:</w:t>
      </w:r>
    </w:p>
    <w:p w:rsidR="00574506" w:rsidRDefault="00574506" w:rsidP="00364A73">
      <w:pPr>
        <w:pStyle w:val="6"/>
        <w:keepNext/>
        <w:numPr>
          <w:ilvl w:val="7"/>
          <w:numId w:val="1"/>
        </w:numPr>
        <w:tabs>
          <w:tab w:val="left" w:pos="4080"/>
        </w:tabs>
        <w:spacing w:before="0" w:after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отчёт о работе Счётно-контрольной комиссии Городской Думы  города Димитровграда Ульяновской области за 201</w:t>
      </w:r>
      <w:r w:rsidR="00C84DFA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год, согласно приложению к настоящему решению.</w:t>
      </w:r>
    </w:p>
    <w:p w:rsidR="00CC0B6F" w:rsidRDefault="00574506" w:rsidP="00CC0B6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6A49">
        <w:rPr>
          <w:sz w:val="28"/>
          <w:szCs w:val="28"/>
        </w:rPr>
        <w:t>Рекомендовать Администрации города Димитровграда Ульяновской области</w:t>
      </w:r>
      <w:r w:rsidR="00703763">
        <w:rPr>
          <w:sz w:val="28"/>
          <w:szCs w:val="28"/>
        </w:rPr>
        <w:t xml:space="preserve"> </w:t>
      </w:r>
      <w:r w:rsidR="00A3105B">
        <w:rPr>
          <w:sz w:val="28"/>
          <w:szCs w:val="28"/>
        </w:rPr>
        <w:t>своевременно принимать меры по недопущению возникновения выявленных нарушений и недостатков в дальнейшей работе.</w:t>
      </w:r>
      <w:r w:rsidR="00036A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3763">
        <w:rPr>
          <w:sz w:val="28"/>
          <w:szCs w:val="28"/>
        </w:rPr>
        <w:t xml:space="preserve">                             </w:t>
      </w:r>
      <w:r w:rsidR="00703763">
        <w:rPr>
          <w:sz w:val="28"/>
          <w:szCs w:val="28"/>
        </w:rPr>
        <w:tab/>
      </w:r>
      <w:r w:rsidR="00A3105B">
        <w:rPr>
          <w:sz w:val="28"/>
          <w:szCs w:val="28"/>
        </w:rPr>
        <w:t xml:space="preserve">3. </w:t>
      </w:r>
      <w:r w:rsidR="00036A49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становить, что  </w:t>
      </w:r>
      <w:r w:rsidRPr="00576808">
        <w:rPr>
          <w:sz w:val="28"/>
          <w:szCs w:val="28"/>
        </w:rPr>
        <w:t>о</w:t>
      </w:r>
      <w:r w:rsidRPr="00576808">
        <w:rPr>
          <w:bCs/>
          <w:sz w:val="28"/>
          <w:szCs w:val="28"/>
        </w:rPr>
        <w:t xml:space="preserve">тчёт о работе Счётно-контрольной комиссии Городской Думы  города Димитровграда Ульяновской области </w:t>
      </w:r>
      <w:r>
        <w:rPr>
          <w:bCs/>
          <w:sz w:val="28"/>
          <w:szCs w:val="28"/>
        </w:rPr>
        <w:t>за</w:t>
      </w:r>
      <w:r w:rsidRPr="00576808">
        <w:rPr>
          <w:bCs/>
          <w:sz w:val="28"/>
          <w:szCs w:val="28"/>
        </w:rPr>
        <w:t xml:space="preserve"> 201</w:t>
      </w:r>
      <w:r w:rsidR="00C84DFA">
        <w:rPr>
          <w:bCs/>
          <w:sz w:val="28"/>
          <w:szCs w:val="28"/>
        </w:rPr>
        <w:t>7</w:t>
      </w:r>
      <w:r w:rsidRPr="00576808">
        <w:rPr>
          <w:bCs/>
          <w:sz w:val="28"/>
          <w:szCs w:val="28"/>
        </w:rPr>
        <w:t xml:space="preserve"> год</w:t>
      </w:r>
      <w:r w:rsidRPr="00576808">
        <w:rPr>
          <w:sz w:val="28"/>
          <w:szCs w:val="28"/>
        </w:rPr>
        <w:t xml:space="preserve"> </w:t>
      </w:r>
      <w:r w:rsidR="00CC0B6F">
        <w:rPr>
          <w:bCs/>
          <w:sz w:val="28"/>
          <w:szCs w:val="28"/>
        </w:rPr>
        <w:lastRenderedPageBreak/>
        <w:t>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="00703763" w:rsidRPr="00703763">
          <w:rPr>
            <w:rStyle w:val="ac"/>
            <w:bCs/>
            <w:color w:val="auto"/>
            <w:sz w:val="28"/>
            <w:szCs w:val="28"/>
            <w:u w:val="none"/>
          </w:rPr>
          <w:t>www.dumadgrad.ru</w:t>
        </w:r>
      </w:hyperlink>
      <w:r w:rsidR="00CC0B6F" w:rsidRPr="00703763">
        <w:rPr>
          <w:bCs/>
          <w:sz w:val="28"/>
          <w:szCs w:val="28"/>
        </w:rPr>
        <w:t>).</w:t>
      </w:r>
    </w:p>
    <w:p w:rsidR="007664CF" w:rsidRDefault="007664CF" w:rsidP="00CC0B6F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</w:p>
    <w:p w:rsidR="006C1A7C" w:rsidRPr="003A0736" w:rsidRDefault="006C1A7C" w:rsidP="00CC0B6F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C5C4315" wp14:editId="5A8659EA">
                <wp:simplePos x="0" y="0"/>
                <wp:positionH relativeFrom="column">
                  <wp:posOffset>-55880</wp:posOffset>
                </wp:positionH>
                <wp:positionV relativeFrom="paragraph">
                  <wp:posOffset>33210</wp:posOffset>
                </wp:positionV>
                <wp:extent cx="6972300" cy="8763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0F" w:rsidRDefault="00B76A0F" w:rsidP="00F315EC">
                            <w:pPr>
                              <w:pStyle w:val="a1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обязанности</w:t>
                            </w:r>
                          </w:p>
                          <w:p w:rsidR="00B76A0F" w:rsidRDefault="00B76A0F" w:rsidP="00F315EC">
                            <w:pPr>
                              <w:pStyle w:val="a1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Главы города Димитровграда</w:t>
                            </w:r>
                          </w:p>
                          <w:p w:rsidR="00B76A0F" w:rsidRDefault="00B76A0F" w:rsidP="00F315EC">
                            <w:pPr>
                              <w:pStyle w:val="a1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С.В.Порхаева</w:t>
                            </w:r>
                            <w:proofErr w:type="spellEnd"/>
                          </w:p>
                          <w:p w:rsidR="00B76A0F" w:rsidRDefault="00B76A0F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4pt;margin-top:2.6pt;width:549pt;height:6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YO2Q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YARJzW0qPuy+rD63P3sblcfu6/dbfdj9an71X3rvqPA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" filled="f" stroked="f">
                <v:textbox>
                  <w:txbxContent>
                    <w:p w:rsidR="00B76A0F" w:rsidRDefault="00B76A0F" w:rsidP="00F315EC">
                      <w:pPr>
                        <w:pStyle w:val="a1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обязанности</w:t>
                      </w:r>
                    </w:p>
                    <w:p w:rsidR="00B76A0F" w:rsidRDefault="00B76A0F" w:rsidP="00F315EC">
                      <w:pPr>
                        <w:pStyle w:val="a1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Главы города Димитровграда</w:t>
                      </w:r>
                    </w:p>
                    <w:p w:rsidR="00B76A0F" w:rsidRDefault="00B76A0F" w:rsidP="00F315EC">
                      <w:pPr>
                        <w:pStyle w:val="a1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С.В.Порхаева</w:t>
                      </w:r>
                      <w:proofErr w:type="spellEnd"/>
                    </w:p>
                    <w:p w:rsidR="00B76A0F" w:rsidRDefault="00B76A0F" w:rsidP="008831E0"/>
                  </w:txbxContent>
                </v:textbox>
              </v:rect>
            </w:pict>
          </mc:Fallback>
        </mc:AlternateContent>
      </w: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Default="0093710B" w:rsidP="00677020">
      <w:pPr>
        <w:rPr>
          <w:noProof/>
          <w:sz w:val="28"/>
          <w:szCs w:val="28"/>
        </w:rPr>
      </w:pPr>
    </w:p>
    <w:p w:rsidR="0093710B" w:rsidRPr="00E30EF4" w:rsidRDefault="0093710B" w:rsidP="0093710B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3710B" w:rsidRPr="00E30EF4" w:rsidRDefault="0093710B" w:rsidP="0093710B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к решению Городской Думы </w:t>
      </w:r>
    </w:p>
    <w:p w:rsidR="0093710B" w:rsidRPr="00E30EF4" w:rsidRDefault="0093710B" w:rsidP="0093710B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города Димитровграда </w:t>
      </w:r>
    </w:p>
    <w:p w:rsidR="0093710B" w:rsidRDefault="0093710B" w:rsidP="0093710B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</w:p>
    <w:p w:rsidR="0093710B" w:rsidRPr="00E30EF4" w:rsidRDefault="0093710B" w:rsidP="0093710B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второго созыва </w:t>
      </w:r>
    </w:p>
    <w:p w:rsidR="0093710B" w:rsidRPr="00E30EF4" w:rsidRDefault="0093710B" w:rsidP="0093710B">
      <w:pPr>
        <w:pStyle w:val="ConsTitle"/>
        <w:widowControl/>
        <w:ind w:left="5103" w:right="71"/>
        <w:rPr>
          <w:rFonts w:ascii="Times New Roman" w:hAnsi="Times New Roman" w:cs="Times New Roman"/>
          <w:b w:val="0"/>
          <w:sz w:val="28"/>
          <w:szCs w:val="28"/>
        </w:rPr>
      </w:pPr>
      <w:r w:rsidRPr="00E30EF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28.02.2018 №78/936</w:t>
      </w:r>
    </w:p>
    <w:p w:rsidR="0093710B" w:rsidRPr="00E30EF4" w:rsidRDefault="0093710B" w:rsidP="009371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710B" w:rsidRPr="00E30EF4" w:rsidRDefault="0093710B" w:rsidP="009371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0EF4">
        <w:rPr>
          <w:rFonts w:ascii="Times New Roman" w:hAnsi="Times New Roman" w:cs="Times New Roman"/>
          <w:sz w:val="28"/>
          <w:szCs w:val="28"/>
        </w:rPr>
        <w:t>Отчёт о работе</w:t>
      </w:r>
    </w:p>
    <w:p w:rsidR="0093710B" w:rsidRPr="00E30EF4" w:rsidRDefault="0093710B" w:rsidP="009371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0EF4">
        <w:rPr>
          <w:rFonts w:ascii="Times New Roman" w:hAnsi="Times New Roman" w:cs="Times New Roman"/>
          <w:sz w:val="28"/>
          <w:szCs w:val="28"/>
        </w:rPr>
        <w:t xml:space="preserve"> Счётно-контрольной комиссии Городской Думы </w:t>
      </w:r>
    </w:p>
    <w:p w:rsidR="0093710B" w:rsidRPr="00E30EF4" w:rsidRDefault="0093710B" w:rsidP="009371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0EF4"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 за 2017 год</w:t>
      </w:r>
    </w:p>
    <w:p w:rsidR="0093710B" w:rsidRPr="00E30EF4" w:rsidRDefault="0093710B" w:rsidP="0093710B">
      <w:pPr>
        <w:spacing w:before="120"/>
        <w:ind w:right="51" w:firstLine="709"/>
        <w:jc w:val="both"/>
        <w:rPr>
          <w:sz w:val="28"/>
          <w:szCs w:val="28"/>
        </w:rPr>
      </w:pPr>
      <w:proofErr w:type="gramStart"/>
      <w:r w:rsidRPr="00E30EF4">
        <w:rPr>
          <w:sz w:val="28"/>
          <w:szCs w:val="28"/>
        </w:rPr>
        <w:t>Отчёт о работе Счётно-контрольной комиссии Городской Думы города Димитровграда Ульяновской области за 2017 год (далее по тексту – настоящий Отчёт) подготовлен в соответствии с требованиями части 2 статьи 19 Федерального закона от 07.02.2011 №6-ФЗ «Об общих принципах организации и деятельности контрольно-счётных органов субъектов Российской Федерации и муниципальных образований», частей 2, 3 статьи 19 Положения о Счётно-контрольной комиссии Городской Думы города Димитровграда</w:t>
      </w:r>
      <w:proofErr w:type="gramEnd"/>
      <w:r w:rsidRPr="00E30EF4">
        <w:rPr>
          <w:sz w:val="28"/>
          <w:szCs w:val="28"/>
        </w:rPr>
        <w:t xml:space="preserve"> Ульяновской области, утвержденного решением Городской Думы города Димитровграда Ульяновской области первого созыва от 28.09.2011 </w:t>
      </w:r>
      <w:r w:rsidRPr="00E30EF4">
        <w:rPr>
          <w:rFonts w:cs="Arial"/>
          <w:bCs/>
          <w:kern w:val="1"/>
          <w:sz w:val="28"/>
          <w:szCs w:val="28"/>
        </w:rPr>
        <w:t>№56/710</w:t>
      </w:r>
      <w:r w:rsidRPr="00E30EF4">
        <w:rPr>
          <w:sz w:val="28"/>
          <w:szCs w:val="28"/>
        </w:rPr>
        <w:t xml:space="preserve"> (далее по тексту – Положение о </w:t>
      </w:r>
      <w:proofErr w:type="spellStart"/>
      <w:r w:rsidRPr="00E30EF4">
        <w:rPr>
          <w:sz w:val="28"/>
          <w:szCs w:val="28"/>
        </w:rPr>
        <w:t>Счетно</w:t>
      </w:r>
      <w:proofErr w:type="spellEnd"/>
      <w:r w:rsidRPr="00E30EF4">
        <w:rPr>
          <w:sz w:val="28"/>
          <w:szCs w:val="28"/>
        </w:rPr>
        <w:t xml:space="preserve"> </w:t>
      </w:r>
      <w:proofErr w:type="gramStart"/>
      <w:r w:rsidRPr="00E30EF4">
        <w:rPr>
          <w:sz w:val="28"/>
          <w:szCs w:val="28"/>
        </w:rPr>
        <w:t>–к</w:t>
      </w:r>
      <w:proofErr w:type="gramEnd"/>
      <w:r w:rsidRPr="00E30EF4">
        <w:rPr>
          <w:sz w:val="28"/>
          <w:szCs w:val="28"/>
        </w:rPr>
        <w:t>онтрольной комиссии), и содержит информацию об основных направлениях и результатах деятельности Счётно-контрольной комиссии в 2017 году.</w:t>
      </w:r>
    </w:p>
    <w:p w:rsidR="0093710B" w:rsidRPr="00E30EF4" w:rsidRDefault="0093710B" w:rsidP="0093710B">
      <w:pPr>
        <w:pStyle w:val="ConsNormal"/>
        <w:widowControl/>
        <w:spacing w:before="120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F4">
        <w:rPr>
          <w:rFonts w:ascii="Times New Roman" w:hAnsi="Times New Roman" w:cs="Times New Roman"/>
          <w:b/>
          <w:sz w:val="28"/>
          <w:szCs w:val="28"/>
        </w:rPr>
        <w:t>Основные итоги работы Счётно-контрольной комиссии Городской Думы города Димитровграда Ульяновской области</w:t>
      </w:r>
    </w:p>
    <w:p w:rsidR="0093710B" w:rsidRPr="00E30EF4" w:rsidRDefault="0093710B" w:rsidP="0093710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EF4">
        <w:rPr>
          <w:rFonts w:ascii="Times New Roman" w:hAnsi="Times New Roman" w:cs="Times New Roman"/>
          <w:sz w:val="28"/>
          <w:szCs w:val="28"/>
        </w:rPr>
        <w:t xml:space="preserve">В 2017 году работа Счётно-контрольной комиссии Городской Думы города Димитровграда Ульяновской области (далее по тексту – Счётно-контрольная 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города Димитровграда Ульяновской области, Положением о </w:t>
      </w:r>
      <w:proofErr w:type="spellStart"/>
      <w:r w:rsidRPr="00E30EF4">
        <w:rPr>
          <w:rFonts w:ascii="Times New Roman" w:hAnsi="Times New Roman" w:cs="Times New Roman"/>
          <w:sz w:val="28"/>
          <w:szCs w:val="28"/>
        </w:rPr>
        <w:t>Счетно</w:t>
      </w:r>
      <w:proofErr w:type="spellEnd"/>
      <w:r w:rsidRPr="00E30EF4">
        <w:rPr>
          <w:rFonts w:ascii="Times New Roman" w:hAnsi="Times New Roman" w:cs="Times New Roman"/>
          <w:sz w:val="28"/>
          <w:szCs w:val="28"/>
        </w:rPr>
        <w:t xml:space="preserve"> – контрольной комиссии и Регламентом Счётно-контрольной комиссии Городской Думы города</w:t>
      </w:r>
      <w:proofErr w:type="gramEnd"/>
      <w:r w:rsidRPr="00E30EF4">
        <w:rPr>
          <w:rFonts w:ascii="Times New Roman" w:hAnsi="Times New Roman" w:cs="Times New Roman"/>
          <w:sz w:val="28"/>
          <w:szCs w:val="28"/>
        </w:rPr>
        <w:t xml:space="preserve"> Димитровграда Ульяновской области, утвержденного решением Городской Думы города Димитровграда Ульяновской области первого созыва от 29.02.2012 №65/811, на основе годового плана работы на 2017 год, утверждённого председателем </w:t>
      </w:r>
      <w:proofErr w:type="spellStart"/>
      <w:r w:rsidRPr="00E30EF4">
        <w:rPr>
          <w:rFonts w:ascii="Times New Roman" w:hAnsi="Times New Roman" w:cs="Times New Roman"/>
          <w:sz w:val="28"/>
          <w:szCs w:val="28"/>
        </w:rPr>
        <w:t>Счётно</w:t>
      </w:r>
      <w:proofErr w:type="spellEnd"/>
      <w:r w:rsidRPr="00E30EF4">
        <w:rPr>
          <w:rFonts w:ascii="Times New Roman" w:hAnsi="Times New Roman" w:cs="Times New Roman"/>
          <w:sz w:val="28"/>
          <w:szCs w:val="28"/>
        </w:rPr>
        <w:t xml:space="preserve"> –контрольной комиссии и размещенного на сайте </w:t>
      </w:r>
      <w:hyperlink r:id="rId12" w:history="1">
        <w:r w:rsidRPr="0093710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3710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3710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93710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3710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7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30EF4">
        <w:rPr>
          <w:rFonts w:ascii="Times New Roman" w:hAnsi="Times New Roman" w:cs="Times New Roman"/>
          <w:sz w:val="28"/>
          <w:szCs w:val="28"/>
        </w:rPr>
        <w:t>с изменениями, вносимыми в течени</w:t>
      </w:r>
      <w:proofErr w:type="gramStart"/>
      <w:r w:rsidRPr="00E30E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0E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710B" w:rsidRPr="00E30EF4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F4">
        <w:rPr>
          <w:rFonts w:ascii="Times New Roman" w:hAnsi="Times New Roman" w:cs="Times New Roman"/>
          <w:sz w:val="28"/>
          <w:szCs w:val="28"/>
        </w:rPr>
        <w:t xml:space="preserve">Счётно-контрольная комиссия осуществляла свою деятельность в рамках реализации основных полномочий, определенных Положением о </w:t>
      </w:r>
      <w:proofErr w:type="spellStart"/>
      <w:r w:rsidRPr="00E30EF4">
        <w:rPr>
          <w:rFonts w:ascii="Times New Roman" w:hAnsi="Times New Roman" w:cs="Times New Roman"/>
          <w:sz w:val="28"/>
          <w:szCs w:val="28"/>
        </w:rPr>
        <w:t>Счетно</w:t>
      </w:r>
      <w:proofErr w:type="spellEnd"/>
      <w:r w:rsidRPr="00E30EF4">
        <w:rPr>
          <w:rFonts w:ascii="Times New Roman" w:hAnsi="Times New Roman" w:cs="Times New Roman"/>
          <w:sz w:val="28"/>
          <w:szCs w:val="28"/>
        </w:rPr>
        <w:t xml:space="preserve"> – контрольной комиссии, а именно: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</w:t>
      </w:r>
      <w:proofErr w:type="gramStart"/>
      <w:r w:rsidRPr="00E30EF4">
        <w:rPr>
          <w:sz w:val="28"/>
        </w:rPr>
        <w:t>контроль за</w:t>
      </w:r>
      <w:proofErr w:type="gramEnd"/>
      <w:r w:rsidRPr="00E30EF4">
        <w:rPr>
          <w:sz w:val="28"/>
        </w:rPr>
        <w:t xml:space="preserve"> исполнением бюджета города Димитровграда Ульяновской области (далее по тексту - бюджет города);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экспертиза проекта бюджета города;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внешняя проверка годового отчета об исполнении бюджета города;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lastRenderedPageBreak/>
        <w:t xml:space="preserve">- организация и осуществление </w:t>
      </w:r>
      <w:proofErr w:type="gramStart"/>
      <w:r w:rsidRPr="00E30EF4">
        <w:rPr>
          <w:sz w:val="28"/>
        </w:rPr>
        <w:t>контроля за</w:t>
      </w:r>
      <w:proofErr w:type="gramEnd"/>
      <w:r w:rsidRPr="00E30EF4">
        <w:rPr>
          <w:sz w:val="28"/>
        </w:rPr>
        <w:t xml:space="preserve">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предусмотренных законодательством Российской Федерации;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</w:t>
      </w:r>
      <w:proofErr w:type="gramStart"/>
      <w:r w:rsidRPr="00E30EF4">
        <w:rPr>
          <w:sz w:val="28"/>
        </w:rPr>
        <w:t>контроль за</w:t>
      </w:r>
      <w:proofErr w:type="gramEnd"/>
      <w:r w:rsidRPr="00E30EF4">
        <w:rPr>
          <w:sz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proofErr w:type="gramStart"/>
      <w:r w:rsidRPr="00E30EF4">
        <w:rPr>
          <w:sz w:val="28"/>
        </w:rPr>
        <w:t>- 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финансово-экономическая экспертиза проектов муниципальных правовых актов (включая обоснованность финансово-экономических обоснований) в части, касающейся расходных обязательств муниципального образования, а также муниципальных программ;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анализ бюджетного процесса в муниципальном образовании и подготовка предложений, направленных на его совершенствование;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подготовка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информации в Городскую Думу;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города;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мониторинг хода и итогов реализации программ и планов развития города;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мониторинг исполнения бюджета города;</w:t>
      </w:r>
    </w:p>
    <w:p w:rsidR="0093710B" w:rsidRPr="00E30EF4" w:rsidRDefault="0093710B" w:rsidP="0093710B">
      <w:pPr>
        <w:ind w:firstLine="709"/>
        <w:jc w:val="both"/>
        <w:rPr>
          <w:sz w:val="28"/>
        </w:rPr>
      </w:pPr>
      <w:r w:rsidRPr="00E30EF4">
        <w:rPr>
          <w:sz w:val="28"/>
        </w:rPr>
        <w:t>- участие в пределах полномочий в мероприятиях, направленных на противодействие коррупции.</w:t>
      </w:r>
    </w:p>
    <w:p w:rsidR="0093710B" w:rsidRPr="00966F39" w:rsidRDefault="0093710B" w:rsidP="0093710B">
      <w:pPr>
        <w:snapToGrid w:val="0"/>
        <w:jc w:val="both"/>
      </w:pPr>
      <w:proofErr w:type="gramStart"/>
      <w:r w:rsidRPr="00E30EF4">
        <w:rPr>
          <w:sz w:val="28"/>
          <w:szCs w:val="28"/>
        </w:rPr>
        <w:t xml:space="preserve">Полномочия </w:t>
      </w:r>
      <w:proofErr w:type="spellStart"/>
      <w:r w:rsidRPr="00E30EF4">
        <w:rPr>
          <w:sz w:val="28"/>
          <w:szCs w:val="28"/>
        </w:rPr>
        <w:t>Счётно</w:t>
      </w:r>
      <w:proofErr w:type="spellEnd"/>
      <w:r w:rsidRPr="00E30EF4">
        <w:rPr>
          <w:sz w:val="28"/>
          <w:szCs w:val="28"/>
        </w:rPr>
        <w:t xml:space="preserve"> – контрольной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</w:t>
      </w:r>
      <w:r>
        <w:rPr>
          <w:sz w:val="28"/>
          <w:szCs w:val="28"/>
        </w:rPr>
        <w:t xml:space="preserve">осуществлялись в соответствии со </w:t>
      </w:r>
      <w:r w:rsidRPr="00E30EF4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Pr="00E30EF4">
        <w:rPr>
          <w:sz w:val="28"/>
          <w:szCs w:val="28"/>
        </w:rPr>
        <w:t xml:space="preserve"> 98 Федерального закона от</w:t>
      </w:r>
      <w:r>
        <w:rPr>
          <w:sz w:val="28"/>
          <w:szCs w:val="28"/>
        </w:rPr>
        <w:t xml:space="preserve"> 05.04.2013</w:t>
      </w:r>
      <w:r w:rsidRPr="00E30EF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</w:t>
      </w:r>
      <w:proofErr w:type="gramEnd"/>
      <w:r>
        <w:rPr>
          <w:sz w:val="28"/>
          <w:szCs w:val="28"/>
        </w:rPr>
        <w:t xml:space="preserve"> муниципальных нужд» и </w:t>
      </w:r>
      <w:r w:rsidRPr="00E958DA">
        <w:rPr>
          <w:sz w:val="28"/>
          <w:szCs w:val="28"/>
        </w:rPr>
        <w:t>Стандарта внешнего муниципального финанс</w:t>
      </w:r>
      <w:r w:rsidRPr="00E958DA">
        <w:rPr>
          <w:sz w:val="28"/>
        </w:rPr>
        <w:t xml:space="preserve">ового контроля «Проведение </w:t>
      </w:r>
      <w:r w:rsidRPr="00E958DA">
        <w:rPr>
          <w:sz w:val="28"/>
        </w:rPr>
        <w:lastRenderedPageBreak/>
        <w:t>аудита в сфере закупок</w:t>
      </w:r>
      <w:proofErr w:type="gramStart"/>
      <w:r w:rsidRPr="00E958DA">
        <w:rPr>
          <w:sz w:val="28"/>
        </w:rPr>
        <w:t>»</w:t>
      </w:r>
      <w:r>
        <w:rPr>
          <w:sz w:val="28"/>
        </w:rPr>
        <w:t>(</w:t>
      </w:r>
      <w:proofErr w:type="gramEnd"/>
      <w:r>
        <w:rPr>
          <w:sz w:val="28"/>
        </w:rPr>
        <w:t>СФК№7)</w:t>
      </w:r>
      <w:r w:rsidRPr="00E958DA">
        <w:rPr>
          <w:sz w:val="28"/>
        </w:rPr>
        <w:t xml:space="preserve">, утвержденного </w:t>
      </w:r>
      <w:r>
        <w:rPr>
          <w:sz w:val="28"/>
        </w:rPr>
        <w:t>0</w:t>
      </w:r>
      <w:r w:rsidRPr="00E958DA">
        <w:rPr>
          <w:sz w:val="28"/>
        </w:rPr>
        <w:t>7</w:t>
      </w:r>
      <w:r>
        <w:rPr>
          <w:sz w:val="28"/>
        </w:rPr>
        <w:t>.12.</w:t>
      </w:r>
      <w:r w:rsidRPr="00E958DA">
        <w:rPr>
          <w:sz w:val="28"/>
        </w:rPr>
        <w:t>2015  председателем Счётно-контрольной комиссии Городской Думы города Димитровграда Ульяновской области.</w:t>
      </w:r>
    </w:p>
    <w:p w:rsidR="0093710B" w:rsidRPr="00E30EF4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F4">
        <w:rPr>
          <w:rFonts w:ascii="Times New Roman" w:hAnsi="Times New Roman" w:cs="Times New Roman"/>
          <w:sz w:val="28"/>
          <w:szCs w:val="28"/>
        </w:rPr>
        <w:t xml:space="preserve">Методическое обеспечение Счётно-контрольной комиссии 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</w:t>
      </w:r>
      <w:proofErr w:type="spellStart"/>
      <w:r w:rsidRPr="00E30EF4">
        <w:rPr>
          <w:rFonts w:ascii="Times New Roman" w:hAnsi="Times New Roman" w:cs="Times New Roman"/>
          <w:sz w:val="28"/>
          <w:szCs w:val="28"/>
        </w:rPr>
        <w:t>Счётно</w:t>
      </w:r>
      <w:proofErr w:type="spellEnd"/>
      <w:r w:rsidRPr="00E30EF4">
        <w:rPr>
          <w:rFonts w:ascii="Times New Roman" w:hAnsi="Times New Roman" w:cs="Times New Roman"/>
          <w:sz w:val="28"/>
          <w:szCs w:val="28"/>
        </w:rPr>
        <w:t xml:space="preserve"> – контрольной комиссией.</w:t>
      </w:r>
    </w:p>
    <w:p w:rsidR="0093710B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F4">
        <w:rPr>
          <w:rFonts w:ascii="Times New Roman" w:hAnsi="Times New Roman" w:cs="Times New Roman"/>
          <w:sz w:val="28"/>
          <w:szCs w:val="28"/>
        </w:rPr>
        <w:t>В 2017 году Счётно-контрольной комиссией проведено 234 экспертно-аналитических мероприятий и 21 контрольн</w:t>
      </w:r>
      <w:r>
        <w:rPr>
          <w:rFonts w:ascii="Times New Roman" w:hAnsi="Times New Roman" w:cs="Times New Roman"/>
          <w:sz w:val="28"/>
          <w:szCs w:val="28"/>
        </w:rPr>
        <w:t>ое мероприятие</w:t>
      </w:r>
      <w:r w:rsidRPr="00E30EF4">
        <w:rPr>
          <w:rFonts w:ascii="Times New Roman" w:hAnsi="Times New Roman" w:cs="Times New Roman"/>
          <w:sz w:val="28"/>
          <w:szCs w:val="28"/>
        </w:rPr>
        <w:t xml:space="preserve"> (рис.1). </w:t>
      </w:r>
    </w:p>
    <w:p w:rsidR="0093710B" w:rsidRPr="00E30EF4" w:rsidRDefault="0093710B" w:rsidP="0093710B">
      <w:pPr>
        <w:pStyle w:val="ConsNormal"/>
        <w:widowControl/>
        <w:ind w:righ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0460" cy="325183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325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10B" w:rsidRPr="007E1F0D" w:rsidRDefault="0093710B" w:rsidP="0093710B">
      <w:pPr>
        <w:pStyle w:val="ConsNormal"/>
        <w:widowControl/>
        <w:ind w:right="0" w:hanging="567"/>
        <w:jc w:val="center"/>
        <w:rPr>
          <w:rFonts w:ascii="Times New Roman" w:hAnsi="Times New Roman"/>
          <w:sz w:val="28"/>
          <w:szCs w:val="28"/>
        </w:rPr>
      </w:pPr>
      <w:r w:rsidRPr="007E1F0D">
        <w:rPr>
          <w:rFonts w:ascii="Times New Roman" w:hAnsi="Times New Roman" w:cs="Times New Roman"/>
        </w:rPr>
        <w:t xml:space="preserve">Рис.1. Количество проведенных контрольных и </w:t>
      </w:r>
      <w:r w:rsidRPr="007E1F0D">
        <w:rPr>
          <w:rFonts w:ascii="Times New Roman" w:hAnsi="Times New Roman" w:cs="Times New Roman"/>
        </w:rPr>
        <w:br/>
        <w:t>экспертно-аналитических мероприятий за 2015 -2017 годы</w:t>
      </w:r>
    </w:p>
    <w:p w:rsidR="0093710B" w:rsidRPr="00496B1F" w:rsidRDefault="0093710B" w:rsidP="0093710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D4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 установлено 468 нарушений действующего</w:t>
      </w:r>
      <w:r w:rsidRPr="00496B1F">
        <w:rPr>
          <w:rFonts w:ascii="Times New Roman" w:hAnsi="Times New Roman" w:cs="Times New Roman"/>
          <w:sz w:val="28"/>
          <w:szCs w:val="28"/>
        </w:rPr>
        <w:t xml:space="preserve"> законодательства на общую сумму 256 063,2 тыс.руб., в том числе в ходе контрольных мероприятий на сумму 111 868,4 тыс.руб. (рис.3) и в ходе экспертно-аналитических мероприятий на сумму 144 194,8 тыс.руб. </w:t>
      </w:r>
    </w:p>
    <w:p w:rsidR="0093710B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30EF4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Pr="00E30EF4">
        <w:rPr>
          <w:rFonts w:ascii="Times New Roman" w:hAnsi="Times New Roman" w:cs="Times New Roman"/>
          <w:sz w:val="28"/>
          <w:szCs w:val="28"/>
        </w:rPr>
        <w:t xml:space="preserve"> результатам проверок Счётно-контрольной комиссии возмещено в бюджет и устранено финансовых нарушений на сумму </w:t>
      </w:r>
      <w:r w:rsidRPr="00E30EF4">
        <w:rPr>
          <w:rFonts w:ascii="Times New Roman" w:hAnsi="Times New Roman" w:cs="Times New Roman"/>
          <w:sz w:val="28"/>
          <w:szCs w:val="28"/>
          <w:lang w:eastAsia="ar-SA"/>
        </w:rPr>
        <w:t>123 772,4 тыс</w:t>
      </w:r>
      <w:r w:rsidRPr="00E30EF4">
        <w:rPr>
          <w:rFonts w:ascii="Times New Roman" w:hAnsi="Times New Roman" w:cs="Times New Roman"/>
          <w:sz w:val="28"/>
          <w:szCs w:val="28"/>
        </w:rPr>
        <w:t>.руб., в том числе: возмещено в бюджет 826,4 тыс.руб.; устранено нарушений по результатам контрольных мероприятий на сумму 6 792,5 тыс.руб.; устранено нарушений по результатам экспертно-аналитических мер</w:t>
      </w:r>
      <w:r w:rsidRPr="00E30EF4">
        <w:rPr>
          <w:rFonts w:ascii="Times New Roman" w:hAnsi="Times New Roman" w:cs="Times New Roman"/>
          <w:sz w:val="28"/>
          <w:szCs w:val="28"/>
        </w:rPr>
        <w:t>о</w:t>
      </w:r>
      <w:r w:rsidRPr="00E30EF4">
        <w:rPr>
          <w:rFonts w:ascii="Times New Roman" w:hAnsi="Times New Roman" w:cs="Times New Roman"/>
          <w:sz w:val="28"/>
          <w:szCs w:val="28"/>
        </w:rPr>
        <w:t xml:space="preserve">приятий на сумму </w:t>
      </w:r>
      <w:r>
        <w:rPr>
          <w:rFonts w:ascii="Times New Roman" w:hAnsi="Times New Roman" w:cs="Times New Roman"/>
          <w:sz w:val="28"/>
          <w:szCs w:val="28"/>
        </w:rPr>
        <w:t xml:space="preserve">116 125,2 </w:t>
      </w:r>
      <w:r w:rsidRPr="00E30EF4">
        <w:rPr>
          <w:rFonts w:ascii="Times New Roman" w:hAnsi="Times New Roman" w:cs="Times New Roman"/>
          <w:sz w:val="28"/>
          <w:szCs w:val="28"/>
        </w:rPr>
        <w:t>тыс</w:t>
      </w:r>
      <w:r w:rsidRPr="00496B1F">
        <w:rPr>
          <w:rFonts w:ascii="Times New Roman" w:hAnsi="Times New Roman" w:cs="Times New Roman"/>
          <w:sz w:val="28"/>
          <w:szCs w:val="28"/>
        </w:rPr>
        <w:t xml:space="preserve">.руб. Общий объем выявленных Счетно-контрольной комиссией финансовых нарушений в 2017 году </w:t>
      </w:r>
      <w:r w:rsidRPr="00496B1F">
        <w:rPr>
          <w:rFonts w:ascii="Times New Roman" w:hAnsi="Times New Roman" w:cs="Times New Roman"/>
          <w:bCs/>
          <w:iCs/>
          <w:sz w:val="28"/>
          <w:szCs w:val="28"/>
        </w:rPr>
        <w:t>в объеме бюджета</w:t>
      </w:r>
      <w:proofErr w:type="gramEnd"/>
      <w:r w:rsidRPr="00496B1F">
        <w:rPr>
          <w:rFonts w:ascii="Times New Roman" w:hAnsi="Times New Roman" w:cs="Times New Roman"/>
          <w:bCs/>
          <w:iCs/>
          <w:sz w:val="28"/>
          <w:szCs w:val="28"/>
        </w:rPr>
        <w:t xml:space="preserve"> города Димитровграда по расходам составил  10,7% , в 2016 году - 11,1 %, в 2015 году – 4,0% (рис 2).</w:t>
      </w:r>
    </w:p>
    <w:p w:rsidR="0093710B" w:rsidRPr="00E30EF4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937125" cy="19919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10B" w:rsidRDefault="0093710B" w:rsidP="0093710B">
      <w:pPr>
        <w:pStyle w:val="ConsNormal"/>
        <w:widowControl/>
        <w:ind w:right="0" w:hanging="142"/>
        <w:jc w:val="center"/>
        <w:rPr>
          <w:rFonts w:ascii="Times New Roman" w:hAnsi="Times New Roman" w:cs="Times New Roman"/>
        </w:rPr>
      </w:pPr>
      <w:r w:rsidRPr="0036309B">
        <w:rPr>
          <w:rFonts w:ascii="Times New Roman" w:hAnsi="Times New Roman" w:cs="Times New Roman"/>
        </w:rPr>
        <w:t>Рис.2. Объем выявленных нарушений в общем объеме расходов города в 2017 году</w:t>
      </w:r>
    </w:p>
    <w:p w:rsidR="0093710B" w:rsidRDefault="0093710B" w:rsidP="0093710B">
      <w:pPr>
        <w:pStyle w:val="ConsNormal"/>
        <w:widowControl/>
        <w:ind w:right="0" w:hanging="142"/>
        <w:jc w:val="center"/>
        <w:rPr>
          <w:rFonts w:ascii="Times New Roman" w:hAnsi="Times New Roman" w:cs="Times New Roman"/>
        </w:rPr>
      </w:pPr>
    </w:p>
    <w:p w:rsidR="0093710B" w:rsidRPr="0036309B" w:rsidRDefault="0093710B" w:rsidP="0093710B">
      <w:pPr>
        <w:pStyle w:val="ConsNormal"/>
        <w:widowControl/>
        <w:ind w:right="0" w:hanging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21830" cy="3870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 b="9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38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10B" w:rsidRPr="0036309B" w:rsidRDefault="0093710B" w:rsidP="0093710B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36309B">
        <w:rPr>
          <w:rFonts w:ascii="Times New Roman" w:hAnsi="Times New Roman" w:cs="Times New Roman"/>
        </w:rPr>
        <w:t>Рис.3. Виды нарушений, выявленные в 2017 году в ходе контрольных мероприятий в суммовом выражении</w:t>
      </w:r>
    </w:p>
    <w:p w:rsidR="0093710B" w:rsidRPr="0004174A" w:rsidRDefault="0093710B" w:rsidP="0093710B">
      <w:pPr>
        <w:spacing w:before="120"/>
        <w:ind w:firstLine="709"/>
        <w:jc w:val="both"/>
        <w:rPr>
          <w:sz w:val="28"/>
          <w:szCs w:val="28"/>
        </w:rPr>
      </w:pPr>
      <w:r w:rsidRPr="0004174A">
        <w:rPr>
          <w:sz w:val="28"/>
          <w:szCs w:val="28"/>
        </w:rPr>
        <w:t>Эффективность деятельности Счётно-контрольной комиссии можно оце</w:t>
      </w:r>
      <w:r>
        <w:rPr>
          <w:sz w:val="28"/>
          <w:szCs w:val="28"/>
        </w:rPr>
        <w:t>нить по следующим коэффициентам</w:t>
      </w:r>
      <w:r w:rsidRPr="0004174A">
        <w:rPr>
          <w:sz w:val="28"/>
          <w:szCs w:val="28"/>
        </w:rPr>
        <w:t>:</w:t>
      </w:r>
    </w:p>
    <w:p w:rsidR="0093710B" w:rsidRPr="0004174A" w:rsidRDefault="0093710B" w:rsidP="0093710B">
      <w:pPr>
        <w:ind w:firstLine="708"/>
        <w:jc w:val="both"/>
        <w:rPr>
          <w:bCs/>
          <w:iCs/>
          <w:sz w:val="28"/>
          <w:szCs w:val="28"/>
        </w:rPr>
      </w:pPr>
      <w:r w:rsidRPr="0004174A">
        <w:rPr>
          <w:sz w:val="28"/>
          <w:szCs w:val="28"/>
        </w:rPr>
        <w:t xml:space="preserve">- </w:t>
      </w:r>
      <w:r w:rsidRPr="0004174A">
        <w:rPr>
          <w:bCs/>
          <w:iCs/>
          <w:sz w:val="28"/>
          <w:szCs w:val="28"/>
        </w:rPr>
        <w:t xml:space="preserve">коэффициент </w:t>
      </w:r>
      <w:proofErr w:type="spellStart"/>
      <w:r w:rsidRPr="0004174A">
        <w:rPr>
          <w:bCs/>
          <w:iCs/>
          <w:sz w:val="28"/>
          <w:szCs w:val="28"/>
        </w:rPr>
        <w:t>выявляемости</w:t>
      </w:r>
      <w:proofErr w:type="spellEnd"/>
      <w:r w:rsidRPr="0004174A">
        <w:rPr>
          <w:bCs/>
          <w:iCs/>
          <w:sz w:val="28"/>
          <w:szCs w:val="28"/>
        </w:rPr>
        <w:t xml:space="preserve"> (суммарный) - соотношение суммы выявленных нарушений к общему объему проверенных средств – 0,29, в 2016 году – 0,67, в 2015 году - 0,37, в 2014 году – 0,26;</w:t>
      </w:r>
    </w:p>
    <w:p w:rsidR="0093710B" w:rsidRPr="0004174A" w:rsidRDefault="0093710B" w:rsidP="0093710B">
      <w:pPr>
        <w:ind w:firstLine="708"/>
        <w:jc w:val="both"/>
        <w:rPr>
          <w:bCs/>
          <w:iCs/>
          <w:sz w:val="28"/>
          <w:szCs w:val="28"/>
        </w:rPr>
      </w:pPr>
      <w:r w:rsidRPr="0004174A">
        <w:rPr>
          <w:sz w:val="28"/>
          <w:szCs w:val="28"/>
        </w:rPr>
        <w:t xml:space="preserve">- </w:t>
      </w:r>
      <w:r w:rsidRPr="0004174A">
        <w:rPr>
          <w:bCs/>
          <w:iCs/>
          <w:sz w:val="28"/>
          <w:szCs w:val="28"/>
        </w:rPr>
        <w:t xml:space="preserve">коэффициент </w:t>
      </w:r>
      <w:proofErr w:type="spellStart"/>
      <w:r w:rsidRPr="0004174A">
        <w:rPr>
          <w:bCs/>
          <w:iCs/>
          <w:sz w:val="28"/>
          <w:szCs w:val="28"/>
        </w:rPr>
        <w:t>выявляемости</w:t>
      </w:r>
      <w:proofErr w:type="spellEnd"/>
      <w:r w:rsidRPr="0004174A">
        <w:rPr>
          <w:bCs/>
          <w:iCs/>
          <w:sz w:val="28"/>
          <w:szCs w:val="28"/>
        </w:rPr>
        <w:t xml:space="preserve"> (количественный) - соотношение объема выявленных финансовых нарушений к общей численности сотрудников – 18 644,7, в 2016 году - 37 193,4, в 2015 году- 12 230,4, в 2014 году – 22 350,5;</w:t>
      </w:r>
    </w:p>
    <w:p w:rsidR="0093710B" w:rsidRPr="0004174A" w:rsidRDefault="0093710B" w:rsidP="0093710B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174A">
        <w:rPr>
          <w:bCs/>
          <w:iCs/>
          <w:sz w:val="28"/>
          <w:szCs w:val="28"/>
        </w:rPr>
        <w:t xml:space="preserve">- </w:t>
      </w:r>
      <w:r w:rsidRPr="0004174A">
        <w:rPr>
          <w:rFonts w:ascii="Times New Roman" w:hAnsi="Times New Roman" w:cs="Times New Roman"/>
          <w:bCs/>
          <w:iCs/>
          <w:sz w:val="28"/>
          <w:szCs w:val="28"/>
        </w:rPr>
        <w:t>коэффициент возвратности (соотношение объема восстановленных в бюджет средств, израсходованных с нарушениями, и общего объема финансовых нарушений) – 0,007, в 2016 году - 0,02, в 2015 году - 0,16, в 2014 году - 0,005;</w:t>
      </w:r>
    </w:p>
    <w:p w:rsidR="0093710B" w:rsidRPr="0004174A" w:rsidRDefault="0093710B" w:rsidP="0093710B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174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коэффициент действенности (суммарный) - отношение объема расходов, охваченных проверками к объему бюджета по расходам – 0,16, в 2016 году - 0,144, в 2015 году - 0,109, в 2014 году- 0,31; </w:t>
      </w:r>
    </w:p>
    <w:p w:rsidR="0093710B" w:rsidRPr="0004174A" w:rsidRDefault="0093710B" w:rsidP="0093710B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174A">
        <w:rPr>
          <w:rFonts w:ascii="Times New Roman" w:hAnsi="Times New Roman" w:cs="Times New Roman"/>
          <w:bCs/>
          <w:iCs/>
          <w:sz w:val="28"/>
          <w:szCs w:val="28"/>
        </w:rPr>
        <w:t xml:space="preserve">- коэффициент экономической эффективности (количественный) - </w:t>
      </w:r>
      <w:r w:rsidRPr="0004174A">
        <w:rPr>
          <w:rFonts w:ascii="Times New Roman" w:hAnsi="Times New Roman" w:cs="Times New Roman"/>
          <w:sz w:val="28"/>
          <w:szCs w:val="28"/>
        </w:rPr>
        <w:t>соотношение объёма средств, восстановленных в бюджеты к общей численности сотрудников контрольно-счётного органа – 137,7 тыс.руб., в 2016 году - 929,9 тыс.руб., в 2015 году - 1 949,7 тыс.руб, в 2014 году-106,0 тыс.руб.</w:t>
      </w:r>
    </w:p>
    <w:p w:rsidR="0093710B" w:rsidRPr="0004174A" w:rsidRDefault="0093710B" w:rsidP="0093710B">
      <w:pPr>
        <w:ind w:firstLine="708"/>
        <w:jc w:val="both"/>
        <w:rPr>
          <w:sz w:val="28"/>
          <w:szCs w:val="28"/>
        </w:rPr>
      </w:pPr>
      <w:r w:rsidRPr="0004174A">
        <w:rPr>
          <w:sz w:val="28"/>
          <w:szCs w:val="28"/>
        </w:rPr>
        <w:t>Информация об осуществлённых Счётно-контрольной комиссией в 2017 году контрольных мероприятиях приведена в приложении №1 к настоящему Отчёту.</w:t>
      </w:r>
    </w:p>
    <w:p w:rsidR="0093710B" w:rsidRPr="00032C94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94">
        <w:rPr>
          <w:rFonts w:ascii="Times New Roman" w:hAnsi="Times New Roman"/>
          <w:sz w:val="28"/>
          <w:szCs w:val="28"/>
        </w:rPr>
        <w:t>Основные показатели, характеризующие деятельность Счётно-контрольной комиссии, представлены в таблице 1.</w:t>
      </w:r>
    </w:p>
    <w:p w:rsidR="0093710B" w:rsidRPr="00301475" w:rsidRDefault="0093710B" w:rsidP="0093710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301475">
        <w:rPr>
          <w:sz w:val="28"/>
          <w:szCs w:val="28"/>
        </w:rPr>
        <w:t>аблица 1</w:t>
      </w:r>
    </w:p>
    <w:p w:rsidR="0093710B" w:rsidRPr="00301475" w:rsidRDefault="0093710B" w:rsidP="0093710B">
      <w:pPr>
        <w:spacing w:line="360" w:lineRule="auto"/>
        <w:jc w:val="center"/>
        <w:rPr>
          <w:b/>
          <w:bCs/>
          <w:sz w:val="28"/>
          <w:szCs w:val="28"/>
        </w:rPr>
      </w:pPr>
      <w:r w:rsidRPr="00301475">
        <w:rPr>
          <w:b/>
          <w:bCs/>
          <w:sz w:val="28"/>
          <w:szCs w:val="28"/>
        </w:rPr>
        <w:t>Основные показатели деятельности в 2015-</w:t>
      </w:r>
      <w:smartTag w:uri="urn:schemas-microsoft-com:office:smarttags" w:element="metricconverter">
        <w:smartTagPr>
          <w:attr w:name="ProductID" w:val="2017 г"/>
        </w:smartTagPr>
        <w:r w:rsidRPr="00301475">
          <w:rPr>
            <w:b/>
            <w:bCs/>
            <w:sz w:val="28"/>
            <w:szCs w:val="28"/>
          </w:rPr>
          <w:t xml:space="preserve">2017 </w:t>
        </w:r>
        <w:proofErr w:type="spellStart"/>
        <w:r w:rsidRPr="00301475">
          <w:rPr>
            <w:b/>
            <w:bCs/>
            <w:sz w:val="28"/>
            <w:szCs w:val="28"/>
          </w:rPr>
          <w:t>г</w:t>
        </w:r>
      </w:smartTag>
      <w:r w:rsidRPr="00301475">
        <w:rPr>
          <w:b/>
          <w:bCs/>
          <w:sz w:val="28"/>
          <w:szCs w:val="28"/>
        </w:rPr>
        <w:t>.</w:t>
      </w:r>
      <w:proofErr w:type="gramStart"/>
      <w:r w:rsidRPr="00301475">
        <w:rPr>
          <w:b/>
          <w:bCs/>
          <w:sz w:val="28"/>
          <w:szCs w:val="28"/>
        </w:rPr>
        <w:t>г</w:t>
      </w:r>
      <w:proofErr w:type="spellEnd"/>
      <w:proofErr w:type="gramEnd"/>
      <w:r w:rsidRPr="00301475">
        <w:rPr>
          <w:b/>
          <w:bCs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"/>
        <w:gridCol w:w="6237"/>
        <w:gridCol w:w="1275"/>
        <w:gridCol w:w="1162"/>
        <w:gridCol w:w="1135"/>
      </w:tblGrid>
      <w:tr w:rsidR="0093710B" w:rsidRPr="00E30EF4" w:rsidTr="0054722A">
        <w:trPr>
          <w:trHeight w:val="34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02456">
              <w:rPr>
                <w:b/>
                <w:sz w:val="26"/>
                <w:szCs w:val="26"/>
              </w:rPr>
              <w:t>№</w:t>
            </w:r>
          </w:p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02456">
              <w:rPr>
                <w:b/>
                <w:sz w:val="26"/>
                <w:szCs w:val="26"/>
              </w:rPr>
              <w:t>п</w:t>
            </w:r>
            <w:proofErr w:type="gramEnd"/>
            <w:r w:rsidRPr="00B0245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02456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02456">
              <w:rPr>
                <w:b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02456">
              <w:rPr>
                <w:b/>
                <w:sz w:val="26"/>
                <w:szCs w:val="26"/>
                <w:lang w:eastAsia="en-US"/>
              </w:rPr>
              <w:br/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02456">
              <w:rPr>
                <w:b/>
                <w:sz w:val="26"/>
                <w:szCs w:val="26"/>
                <w:lang w:eastAsia="en-US"/>
              </w:rPr>
              <w:t>2017</w:t>
            </w:r>
          </w:p>
        </w:tc>
      </w:tr>
      <w:tr w:rsidR="0093710B" w:rsidRPr="00E30EF4" w:rsidTr="0054722A">
        <w:trPr>
          <w:trHeight w:val="36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B02456">
              <w:rPr>
                <w:b/>
                <w:sz w:val="26"/>
                <w:szCs w:val="26"/>
              </w:rPr>
              <w:t>1. Контрольная деятельность</w:t>
            </w:r>
          </w:p>
        </w:tc>
      </w:tr>
      <w:tr w:rsidR="0093710B" w:rsidRPr="00E30EF4" w:rsidTr="0054722A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1.1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21</w:t>
            </w:r>
          </w:p>
        </w:tc>
      </w:tr>
      <w:tr w:rsidR="0093710B" w:rsidRPr="00E30EF4" w:rsidTr="0054722A">
        <w:trPr>
          <w:trHeight w:val="5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22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 xml:space="preserve">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1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 xml:space="preserve">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21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 xml:space="preserve">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-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1.2.4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 xml:space="preserve"> 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  <w:r w:rsidRPr="00B02456">
              <w:t>-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108" w:right="-108"/>
              <w:jc w:val="center"/>
            </w:pPr>
            <w:r w:rsidRPr="00B02456">
              <w:t>221 389,4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78"/>
              <w:jc w:val="center"/>
            </w:pPr>
            <w:r w:rsidRPr="00B02456">
              <w:t>332 546,9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78"/>
              <w:jc w:val="center"/>
            </w:pPr>
            <w:r w:rsidRPr="00B02456">
              <w:rPr>
                <w:sz w:val="22"/>
                <w:szCs w:val="22"/>
              </w:rPr>
              <w:t>381 291,9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</w:rPr>
            </w:pPr>
            <w:r w:rsidRPr="00B02456">
              <w:rPr>
                <w:bCs/>
                <w:sz w:val="26"/>
                <w:szCs w:val="26"/>
              </w:rPr>
              <w:t>1.3.1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</w:rPr>
            </w:pPr>
            <w:r w:rsidRPr="00B02456">
              <w:rPr>
                <w:bCs/>
                <w:sz w:val="26"/>
                <w:szCs w:val="26"/>
              </w:rPr>
              <w:t>- объем проверенных сре</w:t>
            </w:r>
            <w:proofErr w:type="gramStart"/>
            <w:r w:rsidRPr="00B02456">
              <w:rPr>
                <w:bCs/>
                <w:sz w:val="26"/>
                <w:szCs w:val="26"/>
              </w:rPr>
              <w:t>дств в х</w:t>
            </w:r>
            <w:proofErr w:type="gramEnd"/>
            <w:r w:rsidRPr="00B02456">
              <w:rPr>
                <w:bCs/>
                <w:sz w:val="26"/>
                <w:szCs w:val="26"/>
              </w:rPr>
              <w:t>оде оценки информации о законности, эффективности, результативности расходов на закупки по планируемым к заключению, заключенным и исполненным контрактам: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</w:p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ind w:left="-250"/>
              <w:jc w:val="center"/>
            </w:pP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</w:rPr>
            </w:pPr>
            <w:r w:rsidRPr="00B02456">
              <w:rPr>
                <w:bCs/>
                <w:sz w:val="26"/>
                <w:szCs w:val="26"/>
              </w:rPr>
              <w:t>- количество;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205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</w:rPr>
            </w:pPr>
            <w:r w:rsidRPr="00B02456">
              <w:rPr>
                <w:bCs/>
                <w:sz w:val="26"/>
                <w:szCs w:val="26"/>
              </w:rPr>
              <w:t>-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t>91 429,1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83 994,8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t>97 361,9</w:t>
            </w:r>
          </w:p>
        </w:tc>
      </w:tr>
      <w:tr w:rsidR="0093710B" w:rsidRPr="00E30EF4" w:rsidTr="0054722A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B02456">
              <w:rPr>
                <w:lang w:eastAsia="en-US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93710B" w:rsidRPr="00E30EF4" w:rsidTr="0054722A">
        <w:trPr>
          <w:trHeight w:val="37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02456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B02456">
              <w:rPr>
                <w:b/>
                <w:sz w:val="26"/>
                <w:szCs w:val="26"/>
              </w:rPr>
              <w:t>:</w:t>
            </w:r>
          </w:p>
        </w:tc>
      </w:tr>
      <w:tr w:rsidR="0093710B" w:rsidRPr="00E30EF4" w:rsidTr="0093710B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3710B" w:rsidRDefault="0093710B" w:rsidP="0093710B">
            <w:pPr>
              <w:ind w:left="-107" w:right="-13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710B">
              <w:rPr>
                <w:rFonts w:eastAsia="Calibri"/>
                <w:sz w:val="23"/>
                <w:szCs w:val="23"/>
                <w:lang w:eastAsia="en-US"/>
              </w:rPr>
              <w:t>2040950,2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3710B" w:rsidRDefault="0093710B" w:rsidP="0093710B">
            <w:pPr>
              <w:ind w:left="-136" w:right="-108"/>
              <w:jc w:val="center"/>
              <w:rPr>
                <w:sz w:val="23"/>
                <w:szCs w:val="23"/>
                <w:lang w:eastAsia="en-US"/>
              </w:rPr>
            </w:pPr>
            <w:r w:rsidRPr="0093710B">
              <w:rPr>
                <w:sz w:val="23"/>
                <w:szCs w:val="23"/>
                <w:lang w:eastAsia="en-US"/>
              </w:rPr>
              <w:t>2307</w:t>
            </w:r>
            <w:r w:rsidRPr="0093710B">
              <w:rPr>
                <w:rFonts w:eastAsia="Calibri"/>
                <w:sz w:val="23"/>
                <w:szCs w:val="23"/>
                <w:lang w:eastAsia="en-US"/>
              </w:rPr>
              <w:t>742</w:t>
            </w:r>
            <w:r w:rsidRPr="0093710B">
              <w:rPr>
                <w:sz w:val="23"/>
                <w:szCs w:val="23"/>
                <w:lang w:eastAsia="en-US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3710B" w:rsidRDefault="0093710B" w:rsidP="0093710B">
            <w:pPr>
              <w:ind w:left="-136" w:right="-108"/>
              <w:jc w:val="center"/>
              <w:rPr>
                <w:sz w:val="23"/>
                <w:szCs w:val="23"/>
                <w:lang w:eastAsia="en-US"/>
              </w:rPr>
            </w:pPr>
            <w:r w:rsidRPr="0093710B">
              <w:rPr>
                <w:sz w:val="23"/>
                <w:szCs w:val="23"/>
              </w:rPr>
              <w:t>2386666,6</w:t>
            </w:r>
          </w:p>
        </w:tc>
      </w:tr>
      <w:tr w:rsidR="0093710B" w:rsidRPr="00E30EF4" w:rsidTr="0093710B">
        <w:trPr>
          <w:trHeight w:val="8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2.2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rFonts w:eastAsia="Calibri"/>
                <w:lang w:eastAsia="en-US"/>
              </w:rPr>
            </w:pPr>
            <w:r w:rsidRPr="00B02456">
              <w:rPr>
                <w:rFonts w:eastAsia="Calibri"/>
                <w:lang w:eastAsia="en-US"/>
              </w:rPr>
              <w:t>82 555,0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ind w:left="-79"/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223 160,4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111 868,4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2.2.1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 xml:space="preserve">- нарушения при формировании и исполнении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</w:pPr>
            <w:r w:rsidRPr="00B02456">
              <w:t>62 350,6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ind w:left="-79"/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116 202,5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50 112,1</w:t>
            </w:r>
          </w:p>
        </w:tc>
      </w:tr>
      <w:tr w:rsidR="0093710B" w:rsidRPr="00E30EF4" w:rsidTr="0054722A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2.2.2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70 092,8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1 876,9</w:t>
            </w:r>
          </w:p>
        </w:tc>
      </w:tr>
      <w:tr w:rsidR="0093710B" w:rsidRPr="00E30EF4" w:rsidTr="0054722A">
        <w:trPr>
          <w:trHeight w:val="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r w:rsidRPr="00B02456">
              <w:rPr>
                <w:sz w:val="26"/>
                <w:szCs w:val="26"/>
              </w:rPr>
              <w:lastRenderedPageBreak/>
              <w:t>2.2.3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 xml:space="preserve">- нарушения в сфере управления и распоряжения муниципальной собственностью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</w:rPr>
            </w:pPr>
            <w:r w:rsidRPr="00B02456">
              <w:t>1 064,2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1 634,4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2"/>
                <w:szCs w:val="22"/>
                <w:lang w:eastAsia="ru-RU"/>
              </w:rPr>
            </w:pPr>
            <w:r w:rsidRPr="00B02456">
              <w:rPr>
                <w:sz w:val="22"/>
                <w:szCs w:val="22"/>
              </w:rPr>
              <w:t>8 175,2</w:t>
            </w:r>
          </w:p>
        </w:tc>
      </w:tr>
      <w:tr w:rsidR="0093710B" w:rsidRPr="00E30EF4" w:rsidTr="0054722A">
        <w:trPr>
          <w:trHeight w:val="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r w:rsidRPr="00B02456">
              <w:rPr>
                <w:sz w:val="26"/>
                <w:szCs w:val="26"/>
              </w:rPr>
              <w:t>2.2.4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</w:rPr>
            </w:pPr>
            <w:r w:rsidRPr="00B02456">
              <w:t>8 884,1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31 698,0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49 773,7</w:t>
            </w:r>
          </w:p>
        </w:tc>
      </w:tr>
      <w:tr w:rsidR="0093710B" w:rsidRPr="00E30EF4" w:rsidTr="0054722A">
        <w:trPr>
          <w:trHeight w:val="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r w:rsidRPr="00B02456">
              <w:rPr>
                <w:sz w:val="26"/>
                <w:szCs w:val="26"/>
              </w:rPr>
              <w:t>2.2.5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- иные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0,0</w:t>
            </w:r>
          </w:p>
        </w:tc>
      </w:tr>
      <w:tr w:rsidR="0093710B" w:rsidRPr="00E30EF4" w:rsidTr="0054722A">
        <w:trPr>
          <w:trHeight w:val="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r w:rsidRPr="00B02456">
              <w:rPr>
                <w:sz w:val="26"/>
                <w:szCs w:val="26"/>
              </w:rPr>
              <w:t>2.2.6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- неэффективное использование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</w:rPr>
            </w:pPr>
            <w:r w:rsidRPr="00B02456">
              <w:t>10 256,1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3 532,7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1 468,6</w:t>
            </w:r>
          </w:p>
        </w:tc>
      </w:tr>
      <w:tr w:rsidR="0093710B" w:rsidRPr="00E30EF4" w:rsidTr="0054722A">
        <w:trPr>
          <w:trHeight w:val="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2.2.7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- прочие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</w:pPr>
            <w:r w:rsidRPr="00B02456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2"/>
                <w:szCs w:val="22"/>
              </w:rPr>
            </w:pPr>
            <w:r w:rsidRPr="00B02456">
              <w:rPr>
                <w:sz w:val="22"/>
                <w:szCs w:val="22"/>
              </w:rPr>
              <w:t>461,9</w:t>
            </w:r>
          </w:p>
        </w:tc>
      </w:tr>
      <w:tr w:rsidR="0093710B" w:rsidRPr="00E30EF4" w:rsidTr="0054722A">
        <w:trPr>
          <w:trHeight w:val="40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spacing w:before="40"/>
              <w:ind w:right="33"/>
              <w:jc w:val="center"/>
              <w:rPr>
                <w:b/>
                <w:sz w:val="26"/>
                <w:szCs w:val="26"/>
              </w:rPr>
            </w:pPr>
            <w:r w:rsidRPr="00B02456">
              <w:rPr>
                <w:b/>
                <w:sz w:val="26"/>
                <w:szCs w:val="26"/>
              </w:rPr>
              <w:t>3. Экспертно-аналитическая деятельность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kern w:val="32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jc w:val="center"/>
            </w:pPr>
            <w:r w:rsidRPr="00B02456"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234</w:t>
            </w:r>
          </w:p>
        </w:tc>
      </w:tr>
      <w:tr w:rsidR="0093710B" w:rsidRPr="00E30EF4" w:rsidTr="0054722A"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3.1.1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179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205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3.1.2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проведено мероприятий по аудиту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jc w:val="center"/>
            </w:pPr>
            <w:r w:rsidRPr="00B02456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3.2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 xml:space="preserve"> 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jc w:val="center"/>
            </w:pPr>
            <w:r w:rsidRPr="00B02456">
              <w:t>359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361</w:t>
            </w:r>
          </w:p>
        </w:tc>
      </w:tr>
      <w:tr w:rsidR="0093710B" w:rsidRPr="00E30EF4" w:rsidTr="0054722A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3.3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jc w:val="center"/>
            </w:pPr>
            <w:r w:rsidRPr="00B02456">
              <w:t>359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361</w:t>
            </w:r>
          </w:p>
        </w:tc>
      </w:tr>
      <w:tr w:rsidR="0093710B" w:rsidRPr="00E30EF4" w:rsidTr="0054722A">
        <w:trPr>
          <w:trHeight w:val="65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02456">
              <w:rPr>
                <w:b/>
                <w:sz w:val="26"/>
                <w:szCs w:val="26"/>
              </w:rPr>
              <w:t xml:space="preserve">4. Реализация результатов контрольных и </w:t>
            </w:r>
          </w:p>
          <w:p w:rsidR="0093710B" w:rsidRPr="00B02456" w:rsidRDefault="0093710B" w:rsidP="0054722A">
            <w:pPr>
              <w:jc w:val="center"/>
              <w:rPr>
                <w:b/>
                <w:sz w:val="26"/>
                <w:szCs w:val="26"/>
              </w:rPr>
            </w:pPr>
            <w:r w:rsidRPr="00B02456">
              <w:rPr>
                <w:b/>
                <w:sz w:val="26"/>
                <w:szCs w:val="26"/>
              </w:rPr>
              <w:t>экспертно-аналитических мероприятий</w:t>
            </w:r>
          </w:p>
        </w:tc>
      </w:tr>
      <w:tr w:rsidR="0093710B" w:rsidRPr="00E30EF4" w:rsidTr="0054722A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B02456">
              <w:rPr>
                <w:sz w:val="26"/>
                <w:szCs w:val="26"/>
              </w:rPr>
              <w:t>4.1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59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 xml:space="preserve"> 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58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-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4.2.1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 xml:space="preserve"> 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snapToGrid w:val="0"/>
              <w:spacing w:line="280" w:lineRule="exact"/>
              <w:jc w:val="center"/>
            </w:pPr>
            <w:r w:rsidRPr="00B02456"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-</w:t>
            </w:r>
          </w:p>
        </w:tc>
      </w:tr>
      <w:tr w:rsidR="0093710B" w:rsidRPr="00E30EF4" w:rsidTr="0054722A">
        <w:trPr>
          <w:trHeight w:val="5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93710B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bCs/>
                <w:kern w:val="32"/>
                <w:sz w:val="26"/>
                <w:szCs w:val="26"/>
              </w:rPr>
              <w:t>Возмещено в бюджет и устранено нарушений, всего</w:t>
            </w:r>
            <w:proofErr w:type="gramStart"/>
            <w:r>
              <w:rPr>
                <w:bCs/>
                <w:kern w:val="32"/>
                <w:sz w:val="26"/>
                <w:szCs w:val="26"/>
              </w:rPr>
              <w:t>,т</w:t>
            </w:r>
            <w:proofErr w:type="gramEnd"/>
            <w:r>
              <w:rPr>
                <w:bCs/>
                <w:kern w:val="32"/>
                <w:sz w:val="26"/>
                <w:szCs w:val="26"/>
              </w:rPr>
              <w:t>ыс.</w:t>
            </w:r>
            <w:proofErr w:type="spellStart"/>
            <w:r>
              <w:rPr>
                <w:bCs/>
                <w:kern w:val="32"/>
                <w:sz w:val="26"/>
                <w:szCs w:val="26"/>
              </w:rPr>
              <w:t>руб</w:t>
            </w:r>
            <w:proofErr w:type="spellEnd"/>
            <w:r>
              <w:rPr>
                <w:bCs/>
                <w:kern w:val="32"/>
                <w:sz w:val="26"/>
                <w:szCs w:val="26"/>
              </w:rPr>
              <w:t>.,</w:t>
            </w:r>
            <w:r w:rsidRPr="00B02456">
              <w:rPr>
                <w:bCs/>
                <w:kern w:val="32"/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t>324 861,7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75 002,3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123 744,1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  <w:lang w:eastAsia="en-US"/>
              </w:rPr>
              <w:t>4.3.1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bCs/>
                <w:kern w:val="32"/>
                <w:sz w:val="26"/>
                <w:szCs w:val="26"/>
              </w:rPr>
              <w:t>возмещено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46"/>
              <w:jc w:val="center"/>
            </w:pPr>
            <w:r w:rsidRPr="00B02456">
              <w:t>13 160,7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5 579,3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826,4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  <w:lang w:eastAsia="en-US"/>
              </w:rPr>
              <w:t>4.3.2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bCs/>
                <w:kern w:val="32"/>
                <w:sz w:val="26"/>
                <w:szCs w:val="26"/>
              </w:rPr>
              <w:t>устранено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46" w:hanging="12"/>
              <w:jc w:val="center"/>
            </w:pPr>
            <w:r w:rsidRPr="00B02456">
              <w:t>311 701,0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69 423,0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122 917,7</w:t>
            </w:r>
          </w:p>
        </w:tc>
      </w:tr>
      <w:tr w:rsidR="0093710B" w:rsidRPr="00E30EF4" w:rsidTr="0054722A">
        <w:trPr>
          <w:trHeight w:val="1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right="-17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bCs/>
                <w:kern w:val="32"/>
                <w:sz w:val="26"/>
                <w:szCs w:val="26"/>
              </w:rPr>
              <w:t>в  том числе по результатам: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</w:p>
        </w:tc>
      </w:tr>
      <w:tr w:rsidR="0093710B" w:rsidRPr="00E30EF4" w:rsidTr="0054722A">
        <w:trPr>
          <w:trHeight w:val="1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-136"/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  <w:lang w:eastAsia="en-US"/>
              </w:rPr>
              <w:t>4.3.2.1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bCs/>
                <w:kern w:val="32"/>
                <w:sz w:val="26"/>
                <w:szCs w:val="26"/>
              </w:rPr>
              <w:t>- контрольных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216 110,7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42 764,9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6 792,5</w:t>
            </w:r>
          </w:p>
        </w:tc>
      </w:tr>
      <w:tr w:rsidR="0093710B" w:rsidRPr="00E30EF4" w:rsidTr="0054722A">
        <w:trPr>
          <w:trHeight w:val="1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-136" w:right="-31"/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  <w:lang w:eastAsia="en-US"/>
              </w:rPr>
              <w:t>4.3.2.2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bCs/>
                <w:kern w:val="32"/>
                <w:sz w:val="26"/>
                <w:szCs w:val="26"/>
              </w:rPr>
              <w:t>- экспертно-аналитических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95 590,3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26 658,1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sz w:val="22"/>
                <w:szCs w:val="22"/>
              </w:rPr>
              <w:t>116 125,2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4.4.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proofErr w:type="spellStart"/>
            <w:r w:rsidRPr="00B02456">
              <w:rPr>
                <w:bCs/>
                <w:kern w:val="32"/>
                <w:sz w:val="26"/>
                <w:szCs w:val="26"/>
              </w:rPr>
              <w:t>Справочно</w:t>
            </w:r>
            <w:proofErr w:type="spellEnd"/>
            <w:r w:rsidRPr="00B02456">
              <w:rPr>
                <w:bCs/>
                <w:kern w:val="32"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  <w:lang w:eastAsia="en-US"/>
              </w:rPr>
              <w:t>4.4.1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bCs/>
                <w:kern w:val="32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</w:pPr>
            <w:r w:rsidRPr="00B02456"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10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4.4.2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B02456">
              <w:rPr>
                <w:bCs/>
                <w:kern w:val="32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</w:pPr>
            <w:r w:rsidRPr="00B02456"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22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</w:pPr>
            <w:r w:rsidRPr="00B02456">
              <w:rPr>
                <w:sz w:val="26"/>
                <w:szCs w:val="26"/>
              </w:rPr>
              <w:t>4.4.3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</w:pPr>
            <w:r w:rsidRPr="00B02456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1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</w:pPr>
            <w:r w:rsidRPr="00B02456">
              <w:rPr>
                <w:sz w:val="26"/>
                <w:szCs w:val="26"/>
              </w:rPr>
              <w:t>4.4.4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ind w:left="39"/>
              <w:rPr>
                <w:sz w:val="26"/>
                <w:szCs w:val="26"/>
              </w:rPr>
            </w:pPr>
            <w:r w:rsidRPr="00B02456">
              <w:rPr>
                <w:sz w:val="26"/>
                <w:szCs w:val="26"/>
              </w:rPr>
              <w:t>Количество лиц, привлечённых к административной ответственности на основании составленных протоколов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</w:pPr>
            <w:r w:rsidRPr="00B02456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4.4.5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</w:pPr>
            <w:r w:rsidRPr="00B02456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-</w:t>
            </w:r>
          </w:p>
        </w:tc>
      </w:tr>
      <w:tr w:rsidR="0093710B" w:rsidRPr="00E30EF4" w:rsidTr="0054722A">
        <w:trPr>
          <w:trHeight w:val="3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B02456">
              <w:rPr>
                <w:b/>
                <w:sz w:val="26"/>
                <w:szCs w:val="26"/>
              </w:rPr>
              <w:t>5. Гласность</w:t>
            </w:r>
          </w:p>
        </w:tc>
      </w:tr>
      <w:tr w:rsidR="0093710B" w:rsidRPr="00E30EF4" w:rsidTr="0054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5.1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24</w:t>
            </w:r>
          </w:p>
        </w:tc>
      </w:tr>
      <w:tr w:rsidR="0093710B" w:rsidRPr="00E30EF4" w:rsidTr="0054722A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center"/>
              <w:rPr>
                <w:sz w:val="26"/>
                <w:szCs w:val="26"/>
                <w:lang w:eastAsia="en-US"/>
              </w:rPr>
            </w:pPr>
            <w:r w:rsidRPr="00B02456">
              <w:rPr>
                <w:sz w:val="26"/>
                <w:szCs w:val="26"/>
              </w:rPr>
              <w:t>5.2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B" w:rsidRPr="00B02456" w:rsidRDefault="0093710B" w:rsidP="0054722A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02456">
              <w:rPr>
                <w:bCs/>
                <w:sz w:val="26"/>
                <w:szCs w:val="26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eastAsia="en-US"/>
              </w:rPr>
            </w:pPr>
            <w:r w:rsidRPr="00B02456">
              <w:rPr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B02456" w:rsidRDefault="0093710B" w:rsidP="0054722A">
            <w:pPr>
              <w:jc w:val="center"/>
              <w:rPr>
                <w:lang w:val="en-US" w:eastAsia="en-US"/>
              </w:rPr>
            </w:pPr>
            <w:r w:rsidRPr="00B02456">
              <w:rPr>
                <w:lang w:eastAsia="en-US"/>
              </w:rPr>
              <w:t>29</w:t>
            </w:r>
          </w:p>
        </w:tc>
      </w:tr>
    </w:tbl>
    <w:p w:rsidR="0093710B" w:rsidRPr="0036309B" w:rsidRDefault="0093710B" w:rsidP="0093710B">
      <w:pPr>
        <w:pStyle w:val="ConsNormal"/>
        <w:widowControl/>
        <w:spacing w:before="120"/>
        <w:ind w:righ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9B">
        <w:rPr>
          <w:rFonts w:ascii="Times New Roman" w:hAnsi="Times New Roman" w:cs="Times New Roman"/>
          <w:b/>
          <w:sz w:val="28"/>
          <w:szCs w:val="28"/>
        </w:rPr>
        <w:lastRenderedPageBreak/>
        <w:t>Экспертно-аналитическая деятельность</w:t>
      </w:r>
    </w:p>
    <w:p w:rsidR="0093710B" w:rsidRPr="00B46DEE" w:rsidRDefault="0093710B" w:rsidP="0093710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9B">
        <w:rPr>
          <w:rFonts w:ascii="Times New Roman" w:hAnsi="Times New Roman" w:cs="Times New Roman"/>
          <w:sz w:val="28"/>
          <w:szCs w:val="28"/>
        </w:rPr>
        <w:t xml:space="preserve">В 2017 году Счётно-контрольной 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</w:t>
      </w:r>
      <w:proofErr w:type="gramStart"/>
      <w:r w:rsidRPr="0036309B">
        <w:rPr>
          <w:rFonts w:ascii="Times New Roman" w:hAnsi="Times New Roman" w:cs="Times New Roman"/>
          <w:sz w:val="28"/>
          <w:szCs w:val="28"/>
        </w:rPr>
        <w:t xml:space="preserve">Счётно-контрольной комиссией  проведено 234 экспертно-аналитических мероприятий, в том числе внешняя проверка отчёта об исполнении бюджета города Димитровграда за 2016 год, анализ </w:t>
      </w:r>
      <w:r w:rsidRPr="0036309B">
        <w:rPr>
          <w:rFonts w:ascii="Times New Roman" w:hAnsi="Times New Roman" w:cs="Times New Roman"/>
          <w:bCs/>
          <w:sz w:val="28"/>
          <w:szCs w:val="28"/>
        </w:rPr>
        <w:t xml:space="preserve">отчёта об исполнении бюджета за </w:t>
      </w:r>
      <w:r w:rsidRPr="0036309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6309B">
        <w:rPr>
          <w:rFonts w:ascii="Times New Roman" w:hAnsi="Times New Roman" w:cs="Times New Roman"/>
          <w:bCs/>
          <w:sz w:val="28"/>
          <w:szCs w:val="28"/>
        </w:rPr>
        <w:t xml:space="preserve"> квартал 2017 года, за 6 месяцев 2017 года, за 9 месяцев 2017 </w:t>
      </w:r>
      <w:r w:rsidRPr="005B0094">
        <w:rPr>
          <w:rFonts w:ascii="Times New Roman" w:hAnsi="Times New Roman" w:cs="Times New Roman"/>
          <w:bCs/>
          <w:sz w:val="28"/>
          <w:szCs w:val="28"/>
        </w:rPr>
        <w:t xml:space="preserve">года, </w:t>
      </w:r>
      <w:r w:rsidRPr="005B0094">
        <w:rPr>
          <w:rFonts w:ascii="Times New Roman" w:hAnsi="Times New Roman" w:cs="Times New Roman"/>
          <w:sz w:val="28"/>
          <w:szCs w:val="28"/>
        </w:rPr>
        <w:t>11</w:t>
      </w:r>
      <w:r w:rsidRPr="00E30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6DEE">
        <w:rPr>
          <w:rFonts w:ascii="Times New Roman" w:hAnsi="Times New Roman" w:cs="Times New Roman"/>
          <w:sz w:val="28"/>
          <w:szCs w:val="28"/>
        </w:rPr>
        <w:t>заключений по изменениям, вносимым в бюджет города на 2017 год, заключения по проектам муниципальных правовых актов по бюджетным, финансовым</w:t>
      </w:r>
      <w:proofErr w:type="gramEnd"/>
      <w:r w:rsidRPr="00B46DEE">
        <w:rPr>
          <w:rFonts w:ascii="Times New Roman" w:hAnsi="Times New Roman" w:cs="Times New Roman"/>
          <w:sz w:val="28"/>
          <w:szCs w:val="28"/>
        </w:rPr>
        <w:t xml:space="preserve"> вопросам и вопросам управления муниципальной собственностью и экспертизе </w:t>
      </w:r>
      <w:proofErr w:type="gramStart"/>
      <w:r w:rsidRPr="00B46DEE">
        <w:rPr>
          <w:rFonts w:ascii="Times New Roman" w:hAnsi="Times New Roman" w:cs="Times New Roman"/>
          <w:sz w:val="28"/>
          <w:szCs w:val="28"/>
        </w:rPr>
        <w:t>проекта бюджета города Димитровграда Ульяновской области</w:t>
      </w:r>
      <w:proofErr w:type="gramEnd"/>
      <w:r w:rsidRPr="00B46DE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6D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710B" w:rsidRPr="00B46DEE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EE">
        <w:rPr>
          <w:rFonts w:ascii="Times New Roman" w:hAnsi="Times New Roman" w:cs="Times New Roman"/>
          <w:sz w:val="28"/>
          <w:szCs w:val="28"/>
        </w:rPr>
        <w:t xml:space="preserve">В рамках заключений по экспертно-аналитическим мероприятиям на проекты нормативных правовых актов органов местного самоуправления </w:t>
      </w:r>
      <w:r w:rsidRPr="007145D4">
        <w:rPr>
          <w:rFonts w:ascii="Times New Roman" w:hAnsi="Times New Roman" w:cs="Times New Roman"/>
          <w:sz w:val="28"/>
          <w:szCs w:val="28"/>
        </w:rPr>
        <w:t>подготовлено 361 предложений, все предложения</w:t>
      </w:r>
      <w:r w:rsidRPr="00B46DEE">
        <w:rPr>
          <w:rFonts w:ascii="Times New Roman" w:hAnsi="Times New Roman" w:cs="Times New Roman"/>
          <w:sz w:val="28"/>
          <w:szCs w:val="28"/>
        </w:rPr>
        <w:t xml:space="preserve"> были в дальнейшем учтены при принятии решений. В ходе проведения </w:t>
      </w:r>
      <w:proofErr w:type="spellStart"/>
      <w:r w:rsidRPr="00B46DEE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B46DEE"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 было выявлено нарушений действующего законодательства на сумму 144 194,8 тыс.руб., устранено финансовых нарушений на сумму 122 917,7 тыс.руб.</w:t>
      </w:r>
    </w:p>
    <w:p w:rsidR="0093710B" w:rsidRPr="00B46DEE" w:rsidRDefault="0093710B" w:rsidP="0093710B">
      <w:pPr>
        <w:ind w:firstLine="709"/>
        <w:jc w:val="both"/>
        <w:rPr>
          <w:sz w:val="28"/>
          <w:szCs w:val="28"/>
        </w:rPr>
      </w:pPr>
      <w:proofErr w:type="gramStart"/>
      <w:r w:rsidRPr="00B46DEE">
        <w:rPr>
          <w:rFonts w:cs="Arial"/>
          <w:sz w:val="28"/>
          <w:szCs w:val="28"/>
          <w:lang/>
        </w:rPr>
        <w:t xml:space="preserve">В заключении на </w:t>
      </w:r>
      <w:r w:rsidRPr="00B46DEE">
        <w:rPr>
          <w:sz w:val="28"/>
          <w:szCs w:val="28"/>
        </w:rPr>
        <w:t>проект решения «Об утверждении бюджета города Димитровграда Ульяновской области на 2018 год и плановый период 2019 и 2020 годов» (далее по тексту – проект решения) Счётно-контрольная комиссия сделала выводы, что в целом проект решения о бюджете города соответствует требованиям нормативных правовых актов Российской Федерации, муниципальных правовых актов города Димитровграда Ульяновской области, но Счётно-контрольной комиссией был представлен ряд предложений</w:t>
      </w:r>
      <w:proofErr w:type="gramEnd"/>
      <w:r w:rsidRPr="00B46DEE">
        <w:rPr>
          <w:sz w:val="28"/>
          <w:szCs w:val="28"/>
        </w:rPr>
        <w:t xml:space="preserve"> по исправлению выявленных нарушений</w:t>
      </w:r>
      <w:r>
        <w:rPr>
          <w:sz w:val="28"/>
          <w:szCs w:val="28"/>
        </w:rPr>
        <w:t>, которые были учтены при принятии решения Городской Думой города Димитровграда.</w:t>
      </w:r>
      <w:r w:rsidRPr="00B46DEE">
        <w:rPr>
          <w:sz w:val="28"/>
          <w:szCs w:val="28"/>
        </w:rPr>
        <w:t xml:space="preserve"> </w:t>
      </w:r>
    </w:p>
    <w:p w:rsidR="0093710B" w:rsidRPr="005B0094" w:rsidRDefault="0093710B" w:rsidP="0093710B">
      <w:pPr>
        <w:ind w:firstLine="709"/>
        <w:jc w:val="both"/>
        <w:rPr>
          <w:sz w:val="28"/>
        </w:rPr>
      </w:pPr>
      <w:r w:rsidRPr="00B46DEE">
        <w:rPr>
          <w:sz w:val="28"/>
          <w:szCs w:val="28"/>
        </w:rPr>
        <w:t xml:space="preserve">В ходе экспертно-аналитической деятельности в 2017 году были проведены </w:t>
      </w:r>
      <w:r w:rsidRPr="005B0094">
        <w:rPr>
          <w:sz w:val="28"/>
          <w:szCs w:val="28"/>
        </w:rPr>
        <w:t xml:space="preserve">экспертизы 130 проектов </w:t>
      </w:r>
      <w:proofErr w:type="gramStart"/>
      <w:r w:rsidRPr="005B0094">
        <w:rPr>
          <w:sz w:val="28"/>
          <w:szCs w:val="28"/>
        </w:rPr>
        <w:t>постановлений Администрации города Димитровграда Ульяновской области</w:t>
      </w:r>
      <w:proofErr w:type="gramEnd"/>
      <w:r w:rsidRPr="005B0094">
        <w:rPr>
          <w:sz w:val="28"/>
          <w:szCs w:val="28"/>
        </w:rPr>
        <w:t xml:space="preserve">. </w:t>
      </w:r>
    </w:p>
    <w:p w:rsidR="0093710B" w:rsidRPr="00B46DEE" w:rsidRDefault="0093710B" w:rsidP="0093710B">
      <w:pPr>
        <w:ind w:firstLine="709"/>
        <w:jc w:val="both"/>
        <w:rPr>
          <w:sz w:val="28"/>
        </w:rPr>
      </w:pPr>
      <w:r w:rsidRPr="00B46DEE">
        <w:rPr>
          <w:sz w:val="28"/>
        </w:rPr>
        <w:t xml:space="preserve">В отчетном периоде существенно вырос учет предложений Счетно-контрольной комиссии по результатам финансово-экономической экспертизы </w:t>
      </w:r>
      <w:proofErr w:type="gramStart"/>
      <w:r w:rsidRPr="00B46DEE">
        <w:rPr>
          <w:sz w:val="28"/>
        </w:rPr>
        <w:t>проектов постановления Администрации города Димитровграда Ульяновской</w:t>
      </w:r>
      <w:proofErr w:type="gramEnd"/>
      <w:r w:rsidRPr="00B46DEE">
        <w:rPr>
          <w:sz w:val="28"/>
        </w:rPr>
        <w:t xml:space="preserve"> области, в том числе касающихся муниципальных программ.</w:t>
      </w:r>
    </w:p>
    <w:p w:rsidR="0093710B" w:rsidRPr="00B46DEE" w:rsidRDefault="0093710B" w:rsidP="0093710B">
      <w:pPr>
        <w:ind w:firstLine="709"/>
        <w:jc w:val="both"/>
        <w:rPr>
          <w:sz w:val="28"/>
        </w:rPr>
      </w:pPr>
      <w:r w:rsidRPr="00B46DEE">
        <w:rPr>
          <w:sz w:val="28"/>
        </w:rPr>
        <w:t xml:space="preserve">Администрация города Димитровграда в рамках реализации предложений Счетно-контрольной комиссии приводит в соответствие показатели непосредственного и конечного результата реализации мероприятий муниципальных программ, устраняет технические ошибки и внутренние несоответствия муниципальных программ. 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proofErr w:type="gramStart"/>
      <w:r w:rsidRPr="00B46DEE">
        <w:rPr>
          <w:sz w:val="28"/>
          <w:szCs w:val="28"/>
        </w:rPr>
        <w:t xml:space="preserve">При активном участии Счётно-контрольной комиссии приняты новые и внесены изменения в действующие положения и порядки, касающиеся вопросов бюджетного процесса, а также вопросов управления и распоряжения собственностью города, принципиальные замечания и </w:t>
      </w:r>
      <w:r w:rsidRPr="00B46DEE">
        <w:rPr>
          <w:sz w:val="28"/>
          <w:szCs w:val="28"/>
        </w:rPr>
        <w:lastRenderedPageBreak/>
        <w:t xml:space="preserve">предложения, подготовленные Счётно-контрольной комиссией и отраженные в заключениях были учтены при принятии решений Городской Думы города Димитровграда Ульяновской области, в частности </w:t>
      </w:r>
      <w:r w:rsidRPr="00B46DEE">
        <w:rPr>
          <w:sz w:val="28"/>
          <w:szCs w:val="28"/>
          <w:lang/>
        </w:rPr>
        <w:t>были приняты:</w:t>
      </w:r>
      <w:proofErr w:type="gramEnd"/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proofErr w:type="gramStart"/>
      <w:r>
        <w:rPr>
          <w:sz w:val="28"/>
          <w:szCs w:val="28"/>
          <w:lang/>
        </w:rPr>
        <w:t xml:space="preserve">- </w:t>
      </w:r>
      <w:r w:rsidRPr="00894B96">
        <w:rPr>
          <w:sz w:val="28"/>
          <w:szCs w:val="28"/>
          <w:lang/>
        </w:rPr>
        <w:t>Положени</w:t>
      </w:r>
      <w:r>
        <w:rPr>
          <w:sz w:val="28"/>
          <w:szCs w:val="28"/>
          <w:lang/>
        </w:rPr>
        <w:t>е</w:t>
      </w:r>
      <w:r w:rsidRPr="00894B96">
        <w:rPr>
          <w:sz w:val="28"/>
          <w:szCs w:val="28"/>
          <w:lang/>
        </w:rPr>
        <w:t xml:space="preserve"> о порядке проведения торгов на право заключения договора на установку и эксплуатацию рекламных конструкций на земельных участках, находящихся в муниципальной собственности города Димитровграда Ульяновской области или государственная собственность на которых не разграничена, а также на зданиях или ином недвижимом имуществе, находящихся в муниципальной собственности города Димитровграда Ульяновской области, в форме аукциона</w:t>
      </w:r>
      <w:r>
        <w:rPr>
          <w:sz w:val="28"/>
          <w:szCs w:val="28"/>
          <w:lang/>
        </w:rPr>
        <w:t>;</w:t>
      </w:r>
      <w:proofErr w:type="gramEnd"/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r w:rsidRPr="00894B96">
        <w:rPr>
          <w:sz w:val="28"/>
          <w:szCs w:val="28"/>
          <w:lang/>
        </w:rPr>
        <w:t>Положения о порядке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или распоряжении города Димитровграда Ульяновской области, в форме конкурса</w:t>
      </w:r>
      <w:r>
        <w:rPr>
          <w:sz w:val="28"/>
          <w:szCs w:val="28"/>
          <w:lang/>
        </w:rPr>
        <w:t>;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Положение</w:t>
      </w:r>
      <w:r w:rsidRPr="00894B96">
        <w:rPr>
          <w:sz w:val="28"/>
          <w:szCs w:val="28"/>
          <w:lang/>
        </w:rPr>
        <w:t xml:space="preserve"> о Комитете по физической культуре и спорту Администрации города Димитровграда Ульяновской области</w:t>
      </w:r>
      <w:r>
        <w:rPr>
          <w:sz w:val="28"/>
          <w:szCs w:val="28"/>
          <w:lang/>
        </w:rPr>
        <w:t>;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Положение</w:t>
      </w:r>
      <w:r w:rsidRPr="00894B96">
        <w:rPr>
          <w:sz w:val="28"/>
          <w:szCs w:val="28"/>
          <w:lang/>
        </w:rPr>
        <w:t xml:space="preserve"> об Управлении финансов и муниципальных закупок города Димитровграда Ульяновской области</w:t>
      </w:r>
      <w:r>
        <w:rPr>
          <w:sz w:val="28"/>
          <w:szCs w:val="28"/>
          <w:lang/>
        </w:rPr>
        <w:t>;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</w:t>
      </w:r>
      <w:r w:rsidRPr="00894B96">
        <w:t xml:space="preserve"> </w:t>
      </w:r>
      <w:r w:rsidRPr="00894B96">
        <w:rPr>
          <w:sz w:val="28"/>
          <w:szCs w:val="28"/>
          <w:lang/>
        </w:rPr>
        <w:t>Положение о Комитете по жилищно-коммунальному комплексу Администрации города Димитровграда Ульяновской области</w:t>
      </w:r>
      <w:r>
        <w:rPr>
          <w:sz w:val="28"/>
          <w:szCs w:val="28"/>
          <w:lang/>
        </w:rPr>
        <w:t>;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r w:rsidRPr="00894B96">
        <w:rPr>
          <w:sz w:val="28"/>
          <w:szCs w:val="28"/>
          <w:lang/>
        </w:rPr>
        <w:t xml:space="preserve">Положение об Управлении </w:t>
      </w:r>
      <w:proofErr w:type="gramStart"/>
      <w:r w:rsidRPr="00894B96">
        <w:rPr>
          <w:sz w:val="28"/>
          <w:szCs w:val="28"/>
          <w:lang/>
        </w:rPr>
        <w:t>образования Администрации города Димитровграда Ульяновской области</w:t>
      </w:r>
      <w:proofErr w:type="gramEnd"/>
      <w:r>
        <w:rPr>
          <w:sz w:val="28"/>
          <w:szCs w:val="28"/>
          <w:lang/>
        </w:rPr>
        <w:t>;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r w:rsidRPr="00894B96">
        <w:rPr>
          <w:sz w:val="28"/>
          <w:szCs w:val="28"/>
          <w:lang/>
        </w:rPr>
        <w:t>Поло</w:t>
      </w:r>
      <w:r>
        <w:rPr>
          <w:sz w:val="28"/>
          <w:szCs w:val="28"/>
          <w:lang/>
        </w:rPr>
        <w:t>жение</w:t>
      </w:r>
      <w:r w:rsidRPr="00894B96">
        <w:rPr>
          <w:sz w:val="28"/>
          <w:szCs w:val="28"/>
          <w:lang/>
        </w:rPr>
        <w:t xml:space="preserve"> о территориальном общественном самоуправлении в городе Димитровграде Ульяновской области</w:t>
      </w:r>
      <w:r>
        <w:rPr>
          <w:sz w:val="28"/>
          <w:szCs w:val="28"/>
          <w:lang/>
        </w:rPr>
        <w:t>;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r w:rsidRPr="00894B96">
        <w:rPr>
          <w:sz w:val="28"/>
          <w:szCs w:val="28"/>
          <w:lang/>
        </w:rPr>
        <w:t>Положение о порядке предоставления жилых помещений муниципального специализированного жилищного фонда муниципального образования "Город Димитровград" Ульяновской области</w:t>
      </w:r>
      <w:r>
        <w:rPr>
          <w:sz w:val="28"/>
          <w:szCs w:val="28"/>
          <w:lang/>
        </w:rPr>
        <w:t>;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r w:rsidRPr="00894B96">
        <w:rPr>
          <w:sz w:val="28"/>
          <w:szCs w:val="28"/>
          <w:lang/>
        </w:rPr>
        <w:t>Положение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города Димитро</w:t>
      </w:r>
      <w:r>
        <w:rPr>
          <w:sz w:val="28"/>
          <w:szCs w:val="28"/>
          <w:lang/>
        </w:rPr>
        <w:t>вграда Ульяновской области, апп</w:t>
      </w:r>
      <w:r w:rsidRPr="00894B96">
        <w:rPr>
          <w:sz w:val="28"/>
          <w:szCs w:val="28"/>
          <w:lang/>
        </w:rPr>
        <w:t>арате избирательной комиссии города Димитровграда Ульяновской области</w:t>
      </w:r>
      <w:r>
        <w:rPr>
          <w:sz w:val="28"/>
          <w:szCs w:val="28"/>
          <w:lang/>
        </w:rPr>
        <w:t>;</w:t>
      </w:r>
    </w:p>
    <w:p w:rsidR="0093710B" w:rsidRDefault="0093710B" w:rsidP="0093710B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r w:rsidRPr="00894B96">
        <w:rPr>
          <w:sz w:val="28"/>
          <w:szCs w:val="28"/>
          <w:lang/>
        </w:rPr>
        <w:t xml:space="preserve">Положение о порядке организации и осуществления муниципального контроля в области использования и </w:t>
      </w:r>
      <w:proofErr w:type="gramStart"/>
      <w:r w:rsidRPr="00894B96">
        <w:rPr>
          <w:sz w:val="28"/>
          <w:szCs w:val="28"/>
          <w:lang/>
        </w:rPr>
        <w:t>охраны</w:t>
      </w:r>
      <w:proofErr w:type="gramEnd"/>
      <w:r w:rsidRPr="00894B96">
        <w:rPr>
          <w:sz w:val="28"/>
          <w:szCs w:val="28"/>
          <w:lang/>
        </w:rPr>
        <w:t xml:space="preserve"> особо охраняемых природных территорий местного значения на территории города Димитровграда Ульяновской области</w:t>
      </w:r>
      <w:r>
        <w:rPr>
          <w:sz w:val="28"/>
          <w:szCs w:val="28"/>
          <w:lang/>
        </w:rPr>
        <w:t>;</w:t>
      </w:r>
    </w:p>
    <w:p w:rsidR="0093710B" w:rsidRPr="007E48E1" w:rsidRDefault="0093710B" w:rsidP="0093710B">
      <w:pPr>
        <w:ind w:firstLine="709"/>
        <w:jc w:val="both"/>
        <w:rPr>
          <w:color w:val="000000"/>
          <w:sz w:val="28"/>
          <w:szCs w:val="28"/>
          <w:lang/>
        </w:rPr>
      </w:pPr>
      <w:r w:rsidRPr="007E48E1">
        <w:rPr>
          <w:color w:val="000000"/>
          <w:sz w:val="28"/>
          <w:szCs w:val="28"/>
          <w:lang/>
        </w:rPr>
        <w:t>- Порядок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области;</w:t>
      </w:r>
    </w:p>
    <w:p w:rsidR="0093710B" w:rsidRPr="007E48E1" w:rsidRDefault="0093710B" w:rsidP="0093710B">
      <w:pPr>
        <w:ind w:firstLine="709"/>
        <w:jc w:val="both"/>
        <w:rPr>
          <w:color w:val="000000"/>
          <w:sz w:val="28"/>
        </w:rPr>
      </w:pPr>
      <w:r w:rsidRPr="007E48E1">
        <w:rPr>
          <w:color w:val="000000"/>
          <w:sz w:val="28"/>
          <w:szCs w:val="28"/>
          <w:lang/>
        </w:rPr>
        <w:t xml:space="preserve">- </w:t>
      </w:r>
      <w:r w:rsidRPr="007E48E1">
        <w:rPr>
          <w:color w:val="000000"/>
          <w:sz w:val="28"/>
        </w:rPr>
        <w:t>Порядок и условия предоставления ежегодного дополнительного оплачиваемого отпуска муниципальным служащим органов местного самоуправления города Димитровграда Ульяновской области, имеющим ненормированный рабочий день;</w:t>
      </w:r>
    </w:p>
    <w:p w:rsidR="0093710B" w:rsidRPr="007E48E1" w:rsidRDefault="0093710B" w:rsidP="0093710B">
      <w:pPr>
        <w:ind w:firstLine="709"/>
        <w:jc w:val="both"/>
        <w:rPr>
          <w:color w:val="000000"/>
          <w:sz w:val="28"/>
          <w:lang w:eastAsia="ru-RU"/>
        </w:rPr>
      </w:pPr>
      <w:r w:rsidRPr="007E48E1">
        <w:rPr>
          <w:color w:val="000000"/>
          <w:sz w:val="28"/>
        </w:rPr>
        <w:t>- Порядок осуществления муниципального жилищного контроля на территории города Димитровграда Ульяновской области;</w:t>
      </w:r>
    </w:p>
    <w:p w:rsidR="0093710B" w:rsidRPr="007E48E1" w:rsidRDefault="0093710B" w:rsidP="0093710B">
      <w:pPr>
        <w:ind w:firstLine="708"/>
        <w:jc w:val="both"/>
        <w:rPr>
          <w:color w:val="000000"/>
          <w:sz w:val="28"/>
          <w:szCs w:val="28"/>
        </w:rPr>
      </w:pPr>
      <w:r w:rsidRPr="007E48E1">
        <w:rPr>
          <w:color w:val="000000"/>
          <w:sz w:val="28"/>
          <w:szCs w:val="28"/>
        </w:rPr>
        <w:lastRenderedPageBreak/>
        <w:t>- Прогнозный план (Программа) приватизации муниципального имущества города Димитровграда Ульяновской области на 2018 год и плановый период 2019-2020 годов.</w:t>
      </w:r>
    </w:p>
    <w:p w:rsidR="0093710B" w:rsidRPr="007E48E1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7E48E1">
        <w:rPr>
          <w:color w:val="000000"/>
          <w:sz w:val="28"/>
          <w:szCs w:val="28"/>
        </w:rPr>
        <w:t>В 2017 году Счетно-контрольная комиссия продолжала осуществлять деятельность по предварительному контролю в сфере закупок для муниципальных нужд: проверку обоснованности расчетов начальной максимальной цены проектов муниципальных контрактов, проектов договоров на закупку.</w:t>
      </w:r>
    </w:p>
    <w:p w:rsidR="0093710B" w:rsidRPr="00CB46E1" w:rsidRDefault="0093710B" w:rsidP="0093710B">
      <w:pPr>
        <w:ind w:firstLine="709"/>
        <w:jc w:val="both"/>
        <w:rPr>
          <w:sz w:val="28"/>
          <w:szCs w:val="28"/>
        </w:rPr>
      </w:pPr>
      <w:r w:rsidRPr="007E48E1">
        <w:rPr>
          <w:color w:val="000000"/>
          <w:sz w:val="28"/>
          <w:szCs w:val="28"/>
        </w:rPr>
        <w:t xml:space="preserve"> Председатель Счетно-контрольной комиссии</w:t>
      </w:r>
      <w:r w:rsidRPr="005B0094">
        <w:rPr>
          <w:sz w:val="28"/>
          <w:szCs w:val="28"/>
        </w:rPr>
        <w:t xml:space="preserve"> входит в состав Рабочей группы по рассмотрению обоснованности и эффективности </w:t>
      </w:r>
      <w:proofErr w:type="gramStart"/>
      <w:r w:rsidRPr="005B0094">
        <w:rPr>
          <w:sz w:val="28"/>
          <w:szCs w:val="28"/>
        </w:rPr>
        <w:t>использования средств бюджета города Димитровграда Ульяновской</w:t>
      </w:r>
      <w:proofErr w:type="gramEnd"/>
      <w:r w:rsidRPr="005B0094">
        <w:rPr>
          <w:sz w:val="28"/>
          <w:szCs w:val="28"/>
        </w:rPr>
        <w:t xml:space="preserve"> области, созданной постановлением Администрации города Димитровграда Ульяновской </w:t>
      </w:r>
      <w:r w:rsidRPr="00CB46E1">
        <w:rPr>
          <w:sz w:val="28"/>
          <w:szCs w:val="28"/>
        </w:rPr>
        <w:t>области от 16.02.2015 №460.</w:t>
      </w:r>
    </w:p>
    <w:p w:rsidR="0093710B" w:rsidRDefault="0093710B" w:rsidP="0093710B">
      <w:pPr>
        <w:ind w:firstLine="709"/>
        <w:jc w:val="both"/>
        <w:rPr>
          <w:sz w:val="28"/>
          <w:szCs w:val="28"/>
        </w:rPr>
      </w:pPr>
      <w:proofErr w:type="gramStart"/>
      <w:r w:rsidRPr="00CB46E1">
        <w:rPr>
          <w:sz w:val="28"/>
          <w:szCs w:val="28"/>
        </w:rPr>
        <w:t>За 2017 год проведено 55 заседаний Рабочей группы по рассмотрению обоснованности и эффективности использования средств бюджета города Димитровграда Ульяновской области, было рассмотрено 914 проектов технико-экономических заданий и муниципальных контрактов на необходимость их заключения, обоснованность расчетов начальной (максимальной) цены, правильного оформления проектов на общую сумму 746 776</w:t>
      </w:r>
      <w:r w:rsidRPr="003F320A">
        <w:rPr>
          <w:sz w:val="28"/>
          <w:szCs w:val="28"/>
        </w:rPr>
        <w:t>,9 тыс.руб.</w:t>
      </w:r>
      <w:r w:rsidRPr="00F63F9B">
        <w:rPr>
          <w:sz w:val="28"/>
          <w:szCs w:val="28"/>
        </w:rPr>
        <w:t xml:space="preserve"> </w:t>
      </w:r>
      <w:r w:rsidRPr="00AA47F6">
        <w:rPr>
          <w:sz w:val="28"/>
          <w:szCs w:val="28"/>
        </w:rPr>
        <w:t>Проделанная Счетно-контрольной комиссией работа в 201</w:t>
      </w:r>
      <w:r>
        <w:rPr>
          <w:sz w:val="28"/>
          <w:szCs w:val="28"/>
        </w:rPr>
        <w:t>7</w:t>
      </w:r>
      <w:r w:rsidRPr="00AA47F6">
        <w:rPr>
          <w:sz w:val="28"/>
          <w:szCs w:val="28"/>
        </w:rPr>
        <w:t xml:space="preserve"> году в составе Рабочей группы позволила сэкономить</w:t>
      </w:r>
      <w:proofErr w:type="gramEnd"/>
      <w:r w:rsidRPr="00AA47F6">
        <w:rPr>
          <w:sz w:val="28"/>
          <w:szCs w:val="28"/>
        </w:rPr>
        <w:t xml:space="preserve"> бюджетные средства города в размере </w:t>
      </w:r>
      <w:r>
        <w:rPr>
          <w:sz w:val="28"/>
          <w:szCs w:val="28"/>
        </w:rPr>
        <w:t>1 314,1</w:t>
      </w:r>
      <w:r w:rsidRPr="00AA47F6">
        <w:rPr>
          <w:sz w:val="28"/>
          <w:szCs w:val="28"/>
        </w:rPr>
        <w:t xml:space="preserve"> тыс. рублей. </w:t>
      </w:r>
    </w:p>
    <w:p w:rsidR="0093710B" w:rsidRPr="00F62E1B" w:rsidRDefault="0093710B" w:rsidP="0093710B">
      <w:pPr>
        <w:spacing w:before="120"/>
        <w:ind w:firstLine="709"/>
        <w:jc w:val="center"/>
        <w:rPr>
          <w:b/>
          <w:sz w:val="28"/>
          <w:szCs w:val="28"/>
        </w:rPr>
      </w:pPr>
      <w:r w:rsidRPr="00F62E1B">
        <w:rPr>
          <w:b/>
          <w:sz w:val="28"/>
          <w:szCs w:val="28"/>
        </w:rPr>
        <w:t>Контрольно-ревизионная деятельность</w:t>
      </w:r>
    </w:p>
    <w:p w:rsidR="0093710B" w:rsidRPr="00F62E1B" w:rsidRDefault="0093710B" w:rsidP="0093710B">
      <w:pPr>
        <w:tabs>
          <w:tab w:val="left" w:pos="6840"/>
        </w:tabs>
        <w:spacing w:before="120"/>
        <w:ind w:firstLine="709"/>
        <w:jc w:val="both"/>
        <w:rPr>
          <w:sz w:val="28"/>
          <w:szCs w:val="28"/>
        </w:rPr>
      </w:pPr>
      <w:r w:rsidRPr="00F62E1B">
        <w:rPr>
          <w:sz w:val="28"/>
          <w:szCs w:val="28"/>
        </w:rPr>
        <w:t xml:space="preserve">Контрольные функции реализовывались Счётно-контрольной комиссией посредством проведения контрольных мероприятий, тематика которых охватывала широкий спектр вопросов. </w:t>
      </w:r>
    </w:p>
    <w:p w:rsidR="0093710B" w:rsidRDefault="0093710B" w:rsidP="0093710B">
      <w:pPr>
        <w:pStyle w:val="211"/>
        <w:shd w:val="clear" w:color="auto" w:fill="auto"/>
        <w:spacing w:line="240" w:lineRule="auto"/>
        <w:ind w:firstLine="397"/>
        <w:jc w:val="both"/>
        <w:rPr>
          <w:sz w:val="28"/>
          <w:szCs w:val="28"/>
        </w:rPr>
      </w:pPr>
      <w:r w:rsidRPr="00F62E1B">
        <w:rPr>
          <w:sz w:val="28"/>
          <w:szCs w:val="28"/>
        </w:rPr>
        <w:t>За 2017 год Счётно-контрольной комиссией было проведено 21 контрольное мероприятие</w:t>
      </w:r>
      <w:r>
        <w:rPr>
          <w:sz w:val="28"/>
          <w:szCs w:val="28"/>
        </w:rPr>
        <w:t>, из них проведено:</w:t>
      </w:r>
    </w:p>
    <w:p w:rsidR="0093710B" w:rsidRDefault="0093710B" w:rsidP="0093710B">
      <w:pPr>
        <w:pStyle w:val="211"/>
        <w:shd w:val="clear" w:color="auto" w:fill="auto"/>
        <w:spacing w:line="24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Style w:val="27"/>
          <w:sz w:val="28"/>
          <w:szCs w:val="28"/>
          <w:shd w:val="clear" w:color="auto" w:fill="FFFFFF"/>
        </w:rPr>
        <w:t xml:space="preserve">поручению исполнительно-распорядительного органа муниципального образования: </w:t>
      </w:r>
      <w:r>
        <w:rPr>
          <w:sz w:val="28"/>
          <w:szCs w:val="28"/>
        </w:rPr>
        <w:t>«Проверка отдельных вопросов финансово-хозяйственной деятельности и исполнения отдельных бюджетных полномочий главного распорядителя бюджетных средств Администрацией города Димитровграда Ульяновской области»;</w:t>
      </w:r>
    </w:p>
    <w:p w:rsidR="0093710B" w:rsidRDefault="0093710B" w:rsidP="0093710B">
      <w:pPr>
        <w:pStyle w:val="211"/>
        <w:shd w:val="clear" w:color="auto" w:fill="auto"/>
        <w:spacing w:line="24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Style w:val="27"/>
          <w:sz w:val="28"/>
          <w:szCs w:val="28"/>
          <w:shd w:val="clear" w:color="auto" w:fill="FFFFFF"/>
        </w:rPr>
        <w:t>предложению и запросу представительного органа:</w:t>
      </w:r>
      <w:r>
        <w:rPr>
          <w:rStyle w:val="27"/>
          <w:shd w:val="clear" w:color="auto" w:fill="FFFFFF"/>
        </w:rPr>
        <w:t xml:space="preserve"> </w:t>
      </w:r>
      <w:r>
        <w:rPr>
          <w:rStyle w:val="27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Проверка законности и результативности использования бюджетных ассигнований, выделенных на реализацию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 в отношении сетей уличного освещения города Димитровграда Ульяновской области»;</w:t>
      </w:r>
    </w:p>
    <w:p w:rsidR="0093710B" w:rsidRPr="00BA129D" w:rsidRDefault="0093710B" w:rsidP="0093710B">
      <w:pPr>
        <w:pStyle w:val="211"/>
        <w:shd w:val="clear" w:color="auto" w:fill="auto"/>
        <w:spacing w:line="240" w:lineRule="auto"/>
        <w:ind w:firstLine="397"/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- по </w:t>
      </w:r>
      <w:r>
        <w:rPr>
          <w:rStyle w:val="27"/>
          <w:sz w:val="28"/>
          <w:szCs w:val="28"/>
          <w:shd w:val="clear" w:color="auto" w:fill="FFFFFF"/>
        </w:rPr>
        <w:t>обращению органов прокуратуры: «</w:t>
      </w:r>
      <w:r>
        <w:rPr>
          <w:sz w:val="28"/>
          <w:szCs w:val="28"/>
        </w:rPr>
        <w:t xml:space="preserve">Проверка законности и результативности использования бюджетных ассигнований, выделенных на обеспечение организации и проведения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 и спортивн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массовой работы по месту жительства граждан на территории города Димитровграда Ульяновской области».</w:t>
      </w:r>
    </w:p>
    <w:p w:rsidR="0093710B" w:rsidRPr="00430390" w:rsidRDefault="0093710B" w:rsidP="0093710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объектов, охваченных при проведении контрольных мероприятий составило</w:t>
      </w:r>
      <w:proofErr w:type="gramEnd"/>
      <w:r>
        <w:rPr>
          <w:sz w:val="28"/>
          <w:szCs w:val="28"/>
        </w:rPr>
        <w:t xml:space="preserve"> 22</w:t>
      </w:r>
      <w:r w:rsidRPr="00F62E1B">
        <w:rPr>
          <w:sz w:val="28"/>
          <w:szCs w:val="28"/>
        </w:rPr>
        <w:t>, объем проверенных средств соста</w:t>
      </w:r>
      <w:r w:rsidRPr="00430390">
        <w:rPr>
          <w:sz w:val="28"/>
          <w:szCs w:val="28"/>
        </w:rPr>
        <w:t>вил 381 291,9 тыс.руб.</w:t>
      </w:r>
    </w:p>
    <w:p w:rsidR="0093710B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039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ходе осуществлённых Счётно-контрольной комиссией контрольных мероприятий в 2017 году было выявлено финансовых нарушений на общую сумму 111 868,4 тыс.руб., что составило</w:t>
      </w:r>
      <w:r w:rsidRPr="00430390">
        <w:rPr>
          <w:rFonts w:ascii="Times New Roman" w:hAnsi="Times New Roman" w:cs="Times New Roman"/>
          <w:sz w:val="28"/>
          <w:szCs w:val="28"/>
        </w:rPr>
        <w:t xml:space="preserve"> 29,3% объёма проверенных бюджетных средств, в 2016 году – 67,1% (рис.4).</w:t>
      </w:r>
      <w:r w:rsidRPr="00E30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710B" w:rsidRPr="00E30EF4" w:rsidRDefault="0093710B" w:rsidP="0093710B">
      <w:pPr>
        <w:pStyle w:val="ConsNormal"/>
        <w:widowControl/>
        <w:ind w:right="0"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05170" cy="306832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06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10B" w:rsidRPr="00C35B4B" w:rsidRDefault="0093710B" w:rsidP="0093710B">
      <w:pPr>
        <w:pStyle w:val="ConsNormal"/>
        <w:widowControl/>
        <w:spacing w:after="100" w:afterAutospacing="1"/>
        <w:ind w:right="0" w:firstLine="709"/>
        <w:jc w:val="center"/>
        <w:rPr>
          <w:rFonts w:ascii="Times New Roman" w:hAnsi="Times New Roman" w:cs="Times New Roman"/>
        </w:rPr>
      </w:pPr>
      <w:r w:rsidRPr="00C35B4B">
        <w:rPr>
          <w:rFonts w:ascii="Times New Roman" w:hAnsi="Times New Roman" w:cs="Times New Roman"/>
        </w:rPr>
        <w:t>Рис.4. Соотношение объема проверенных средств, выявленных и устранённых финансовых нарушений в ходе контрольных мероприятий, в 2015-2017 годах, тыс.руб.</w:t>
      </w:r>
    </w:p>
    <w:p w:rsidR="0093710B" w:rsidRDefault="0093710B" w:rsidP="0093710B">
      <w:pPr>
        <w:pStyle w:val="16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Pr="0013040E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контрольных мероприятий</w:t>
      </w:r>
      <w:r w:rsidRPr="0013040E">
        <w:rPr>
          <w:sz w:val="28"/>
          <w:szCs w:val="28"/>
        </w:rPr>
        <w:t xml:space="preserve"> было установлено 99</w:t>
      </w:r>
      <w:r>
        <w:rPr>
          <w:sz w:val="28"/>
          <w:szCs w:val="28"/>
        </w:rPr>
        <w:t xml:space="preserve"> нарушений</w:t>
      </w:r>
      <w:r w:rsidRPr="0013040E">
        <w:rPr>
          <w:sz w:val="28"/>
          <w:szCs w:val="28"/>
        </w:rPr>
        <w:t xml:space="preserve"> действующего законодательства на общую сумму </w:t>
      </w:r>
      <w:r w:rsidRPr="0013040E">
        <w:rPr>
          <w:rFonts w:eastAsia="Calibri"/>
          <w:sz w:val="28"/>
          <w:szCs w:val="28"/>
        </w:rPr>
        <w:t xml:space="preserve">111 868,4 </w:t>
      </w:r>
      <w:r w:rsidRPr="0013040E">
        <w:rPr>
          <w:sz w:val="28"/>
          <w:szCs w:val="28"/>
        </w:rPr>
        <w:t>тыс. рублей</w:t>
      </w:r>
      <w:r>
        <w:rPr>
          <w:sz w:val="28"/>
          <w:szCs w:val="28"/>
        </w:rPr>
        <w:t>, из</w:t>
      </w:r>
      <w:r w:rsidRPr="0013040E">
        <w:rPr>
          <w:sz w:val="28"/>
          <w:szCs w:val="28"/>
        </w:rPr>
        <w:t xml:space="preserve"> них 50 112,1 тыс. руб. -  нарушения при формировании и исполнении бюджетов, 1 876,9 тыс.руб. нарушения ведения бухгалтерского учёта, составления и предоставления бухгалтерской (финансовой) отчетности, 8 175,2 тыс. руб. - нарушения в сфере управления и распоряжения муниципальной собственностью, 49 773,7 тыс. руб. – нарушения при</w:t>
      </w:r>
      <w:proofErr w:type="gramEnd"/>
      <w:r w:rsidRPr="0013040E">
        <w:rPr>
          <w:sz w:val="28"/>
          <w:szCs w:val="28"/>
        </w:rPr>
        <w:t xml:space="preserve"> </w:t>
      </w:r>
      <w:proofErr w:type="gramStart"/>
      <w:r w:rsidRPr="0013040E">
        <w:rPr>
          <w:sz w:val="28"/>
          <w:szCs w:val="28"/>
        </w:rPr>
        <w:t>осуществлении</w:t>
      </w:r>
      <w:proofErr w:type="gramEnd"/>
      <w:r w:rsidRPr="0013040E">
        <w:rPr>
          <w:sz w:val="28"/>
          <w:szCs w:val="28"/>
        </w:rPr>
        <w:t xml:space="preserve"> муниципальных закупок и закупок отдельными видами юридических лиц, 1 468,6 тыс. руб. – было классифицировано как неэффективное использование средств и 461,9 тыс.руб. – прочие нарушения.</w:t>
      </w:r>
    </w:p>
    <w:p w:rsidR="0093710B" w:rsidRDefault="0093710B" w:rsidP="009371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проведенных контрольных мероприятий в 2017 году были выявлены наиболее крупные нарушения, представленные в таблице 2.</w:t>
      </w:r>
    </w:p>
    <w:p w:rsidR="0093710B" w:rsidRPr="00F569EE" w:rsidRDefault="0093710B" w:rsidP="0093710B">
      <w:pPr>
        <w:spacing w:after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 2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402"/>
        <w:gridCol w:w="1134"/>
      </w:tblGrid>
      <w:tr w:rsidR="0093710B" w:rsidTr="0093710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ind w:left="-880" w:firstLine="8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ind w:left="-49" w:firstLine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Нарушенный НПА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10B" w:rsidRDefault="0093710B" w:rsidP="005472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нарушений</w:t>
            </w:r>
          </w:p>
          <w:p w:rsidR="0093710B" w:rsidRDefault="0093710B" w:rsidP="0054722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(тыс.руб.)</w:t>
            </w:r>
          </w:p>
        </w:tc>
      </w:tr>
      <w:tr w:rsidR="0093710B" w:rsidTr="0093710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16860" w:rsidRDefault="0093710B" w:rsidP="0054722A">
            <w:pPr>
              <w:jc w:val="center"/>
              <w:rPr>
                <w:bCs/>
              </w:rPr>
            </w:pPr>
            <w:r w:rsidRPr="00916860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16860" w:rsidRDefault="0093710B" w:rsidP="0054722A">
            <w:pPr>
              <w:jc w:val="center"/>
            </w:pPr>
            <w:r w:rsidRPr="00916860">
              <w:t xml:space="preserve">Нарушения условий реализации муниципальных контрактов, в части несвоевременной оплаты, в том числе субъектам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jc w:val="center"/>
            </w:pPr>
            <w:r>
              <w:t>часть 8 статьи 30, статья 94 Закона №44-ФЗ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jc w:val="center"/>
            </w:pPr>
            <w:r>
              <w:t>46 359,5</w:t>
            </w:r>
          </w:p>
        </w:tc>
      </w:tr>
      <w:tr w:rsidR="0093710B" w:rsidTr="0093710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16860" w:rsidRDefault="0093710B" w:rsidP="0054722A">
            <w:pPr>
              <w:jc w:val="center"/>
              <w:rPr>
                <w:bCs/>
              </w:rPr>
            </w:pPr>
            <w:r w:rsidRPr="00916860">
              <w:rPr>
                <w:bCs/>
              </w:rPr>
              <w:t>2</w:t>
            </w:r>
          </w:p>
          <w:p w:rsidR="0093710B" w:rsidRPr="00916860" w:rsidRDefault="0093710B" w:rsidP="0054722A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16860" w:rsidRDefault="0093710B" w:rsidP="0054722A">
            <w:pPr>
              <w:jc w:val="center"/>
            </w:pPr>
            <w:proofErr w:type="gramStart"/>
            <w:r w:rsidRPr="00916860">
      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</w:t>
            </w:r>
            <w:r w:rsidRPr="00916860">
              <w:lastRenderedPageBreak/>
              <w:t>(муниципальных) услуг (выполнение работ) государственными (муниципальными) учреждениями: в результате необоснованного занижения в 2017 году со стороны учредителя, в лице Управления культуры, норматива финансовых затрат на заработную плату с начислениями работников учреждений культуры и учреждений дополнительного образования, с учетом существующего уровня средней заработной платы, не в полной</w:t>
            </w:r>
            <w:proofErr w:type="gramEnd"/>
            <w:r w:rsidRPr="00916860">
              <w:t xml:space="preserve"> мере обеспечена финансовая потребность указанных учреждений в субсидиях на выполнение муниципального задания в целях </w:t>
            </w:r>
            <w:proofErr w:type="gramStart"/>
            <w:r w:rsidRPr="00916860">
              <w:t>выполнения показателей Указов Президента Российской Федерации</w:t>
            </w:r>
            <w:proofErr w:type="gramEnd"/>
            <w:r w:rsidRPr="00916860">
              <w:t xml:space="preserve">  от 07.05.2012 №597 «О мероприятиях по реализации государственной социальной политики», от 01.06.2012  № 761 «О национальной стратегии действий в интересах детей на 2012 - 2017 годы»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jc w:val="center"/>
            </w:pPr>
            <w:r>
              <w:lastRenderedPageBreak/>
              <w:t xml:space="preserve">части 10, 36 Порядка формирования муниципального задания на оказание муниципальных </w:t>
            </w:r>
            <w:r>
              <w:lastRenderedPageBreak/>
              <w:t>услуг (выполнение работ) в отношении муниципальных учреждений города Димитровграда Ульяновской области и финансового обеспечения выполнения муниципального задания, утвержденного постановлением Администрации города Димитровграда Ульяновской области от 26.10.2015 №3541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jc w:val="center"/>
            </w:pPr>
            <w:r>
              <w:lastRenderedPageBreak/>
              <w:t>36 101,2</w:t>
            </w:r>
          </w:p>
        </w:tc>
      </w:tr>
      <w:tr w:rsidR="0093710B" w:rsidTr="0093710B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16860" w:rsidRDefault="0093710B" w:rsidP="0054722A">
            <w:pPr>
              <w:jc w:val="center"/>
              <w:rPr>
                <w:bCs/>
              </w:rPr>
            </w:pPr>
            <w:r w:rsidRPr="00916860">
              <w:rPr>
                <w:bCs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10B" w:rsidRPr="00916860" w:rsidRDefault="0093710B" w:rsidP="0054722A">
            <w:pPr>
              <w:jc w:val="center"/>
            </w:pPr>
            <w:proofErr w:type="gramStart"/>
            <w:r w:rsidRPr="00916860"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учреждениями: в результате необоснованного занижения в 2017 году со стороны учредителя, в лице Управления образования, норматива финансовых затрат на заработную плату с начислениями педагогических работников организаций дополнительного образования, с учетом существующего уровня средней заработной платы, в результате не в полной</w:t>
            </w:r>
            <w:proofErr w:type="gramEnd"/>
            <w:r w:rsidRPr="00916860">
              <w:t xml:space="preserve"> мере обеспечена финансовая потребность указанных организаций в субсидиях на выполнение муниципального задания в целях </w:t>
            </w:r>
            <w:proofErr w:type="gramStart"/>
            <w:r w:rsidRPr="00916860">
              <w:t>выполнения показателей Указа Президента Российской Федерации</w:t>
            </w:r>
            <w:proofErr w:type="gramEnd"/>
            <w:r w:rsidRPr="00916860">
              <w:t xml:space="preserve"> от 01.06.2012  № 761 «О национальной стратегии действий в интересах детей на 2012 - 2017 годы»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10B" w:rsidRDefault="0093710B" w:rsidP="0054722A">
            <w:pPr>
              <w:jc w:val="center"/>
            </w:pPr>
            <w:r>
              <w:t>части 10, 36 Порядка формирования муниципального задания на оказание муниципальных услуг (выполнение работ) в отношении муниципальных учреждений города Димитровграда Ульяновской области и финансового обеспечения выполнения муниципального задания, утвержденного постановлением Администрации города Димитровграда Ульяновской области от 26.10.2015 №3541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</w:p>
          <w:p w:rsidR="0093710B" w:rsidRDefault="0093710B" w:rsidP="0054722A">
            <w:pPr>
              <w:jc w:val="center"/>
            </w:pPr>
            <w:r>
              <w:t>10 851,4</w:t>
            </w:r>
          </w:p>
        </w:tc>
      </w:tr>
      <w:tr w:rsidR="0093710B" w:rsidTr="0093710B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16860" w:rsidRDefault="0093710B" w:rsidP="0054722A">
            <w:pPr>
              <w:jc w:val="center"/>
              <w:rPr>
                <w:bCs/>
              </w:rPr>
            </w:pPr>
            <w:r w:rsidRPr="00916860">
              <w:rPr>
                <w:bCs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Pr="00916860" w:rsidRDefault="0093710B" w:rsidP="0054722A">
            <w:pPr>
              <w:jc w:val="center"/>
            </w:pPr>
            <w:r w:rsidRPr="00916860">
              <w:t>Завышение начальной (максимальной) цены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jc w:val="center"/>
            </w:pPr>
            <w:r>
              <w:t xml:space="preserve">статья 22 Закона №44-ФЗ,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Министерства экономического развития </w:t>
            </w:r>
            <w:r>
              <w:lastRenderedPageBreak/>
              <w:t>Российской Федерации от 02.10.2013 №567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0B" w:rsidRDefault="0093710B" w:rsidP="0054722A">
            <w:pPr>
              <w:jc w:val="center"/>
            </w:pPr>
            <w:r>
              <w:lastRenderedPageBreak/>
              <w:t>2 386,5</w:t>
            </w:r>
          </w:p>
        </w:tc>
      </w:tr>
    </w:tbl>
    <w:p w:rsidR="0093710B" w:rsidRPr="0013040E" w:rsidRDefault="0093710B" w:rsidP="0093710B">
      <w:pPr>
        <w:spacing w:before="120"/>
        <w:ind w:firstLine="709"/>
        <w:jc w:val="both"/>
        <w:rPr>
          <w:sz w:val="28"/>
          <w:szCs w:val="28"/>
        </w:rPr>
      </w:pPr>
      <w:r w:rsidRPr="0013040E">
        <w:rPr>
          <w:sz w:val="28"/>
          <w:szCs w:val="28"/>
        </w:rPr>
        <w:lastRenderedPageBreak/>
        <w:t xml:space="preserve">В ходе большинства осуществлённых контрольных мероприятий Счётно-контрольной 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города Димитровграда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 </w:t>
      </w:r>
    </w:p>
    <w:p w:rsidR="0093710B" w:rsidRPr="0013040E" w:rsidRDefault="0093710B" w:rsidP="0093710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13040E">
        <w:rPr>
          <w:bCs/>
          <w:sz w:val="28"/>
          <w:szCs w:val="28"/>
        </w:rPr>
        <w:t xml:space="preserve">При проведении контрольных мероприятий </w:t>
      </w:r>
      <w:r w:rsidRPr="0013040E">
        <w:rPr>
          <w:sz w:val="28"/>
          <w:szCs w:val="28"/>
        </w:rPr>
        <w:t>было охвачено</w:t>
      </w:r>
      <w:r w:rsidRPr="00130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  <w:r w:rsidRPr="0013040E">
        <w:rPr>
          <w:bCs/>
          <w:sz w:val="28"/>
          <w:szCs w:val="28"/>
        </w:rPr>
        <w:t> объекта (рис.5), в том числе:</w:t>
      </w:r>
    </w:p>
    <w:p w:rsidR="0093710B" w:rsidRPr="0013040E" w:rsidRDefault="0093710B" w:rsidP="0093710B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13040E">
        <w:rPr>
          <w:bCs/>
          <w:sz w:val="28"/>
          <w:szCs w:val="28"/>
        </w:rPr>
        <w:t>- органы местного самоуправления – 1;</w:t>
      </w:r>
    </w:p>
    <w:p w:rsidR="0093710B" w:rsidRPr="0013040E" w:rsidRDefault="0093710B" w:rsidP="0093710B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13040E">
        <w:rPr>
          <w:bCs/>
          <w:sz w:val="28"/>
          <w:szCs w:val="28"/>
        </w:rPr>
        <w:t>- муниципальные учреждения –21;</w:t>
      </w:r>
    </w:p>
    <w:p w:rsidR="0093710B" w:rsidRDefault="0093710B" w:rsidP="0093710B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13040E">
        <w:rPr>
          <w:bCs/>
          <w:sz w:val="28"/>
          <w:szCs w:val="28"/>
        </w:rPr>
        <w:t>- муниципальные предприятия – 0.</w:t>
      </w:r>
    </w:p>
    <w:p w:rsidR="0093710B" w:rsidRPr="0013040E" w:rsidRDefault="0093710B" w:rsidP="0093710B">
      <w:pPr>
        <w:tabs>
          <w:tab w:val="left" w:pos="6840"/>
        </w:tabs>
        <w:ind w:hanging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332220" cy="2971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10B" w:rsidRPr="00032C94" w:rsidRDefault="0093710B" w:rsidP="0093710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032C94">
        <w:rPr>
          <w:rFonts w:ascii="Times New Roman" w:hAnsi="Times New Roman" w:cs="Times New Roman"/>
        </w:rPr>
        <w:t>Рис.5. Количество случаев выявленных финансовых нарушений и количество охваченных объектов в ходе контрольных мероприятий,</w:t>
      </w:r>
    </w:p>
    <w:p w:rsidR="0093710B" w:rsidRPr="00032C94" w:rsidRDefault="0093710B" w:rsidP="0093710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 w:rsidRPr="00032C94">
        <w:rPr>
          <w:rFonts w:ascii="Times New Roman" w:hAnsi="Times New Roman" w:cs="Times New Roman"/>
        </w:rPr>
        <w:t xml:space="preserve"> в 2015-2017 годах</w:t>
      </w:r>
    </w:p>
    <w:p w:rsidR="0093710B" w:rsidRDefault="0093710B" w:rsidP="0093710B">
      <w:pPr>
        <w:tabs>
          <w:tab w:val="left" w:pos="6840"/>
        </w:tabs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430390">
        <w:rPr>
          <w:sz w:val="28"/>
          <w:szCs w:val="28"/>
          <w:lang w:eastAsia="ru-RU"/>
        </w:rPr>
        <w:t xml:space="preserve">По результатам контрольных мероприятий в 2017 году главным распорядителям бюджетных средств, а также руководителям муниципальных учреждений и иным участникам бюджетного процесса было направлено 59 представлений об устранении выявленных нарушений, возмещению причиненного ущерба, из которых не исполнено </w:t>
      </w:r>
      <w:r>
        <w:rPr>
          <w:sz w:val="28"/>
          <w:szCs w:val="28"/>
          <w:lang w:eastAsia="ru-RU"/>
        </w:rPr>
        <w:t>1</w:t>
      </w:r>
      <w:r w:rsidRPr="00430390">
        <w:rPr>
          <w:sz w:val="28"/>
          <w:szCs w:val="28"/>
          <w:lang w:eastAsia="ru-RU"/>
        </w:rPr>
        <w:t xml:space="preserve"> представление. </w:t>
      </w:r>
    </w:p>
    <w:p w:rsidR="0093710B" w:rsidRDefault="0093710B" w:rsidP="0093710B">
      <w:pPr>
        <w:ind w:firstLine="720"/>
        <w:jc w:val="both"/>
        <w:rPr>
          <w:sz w:val="28"/>
          <w:szCs w:val="28"/>
        </w:rPr>
      </w:pPr>
      <w:r w:rsidRPr="00430390">
        <w:rPr>
          <w:sz w:val="28"/>
          <w:szCs w:val="28"/>
        </w:rPr>
        <w:t>Результаты контрольных мероприятий доводились до сведения Главы города Димитровграда Ульяновской области, Главы Администрации города Дим</w:t>
      </w:r>
      <w:r>
        <w:rPr>
          <w:sz w:val="28"/>
          <w:szCs w:val="28"/>
        </w:rPr>
        <w:t>итровграда Ульяновской области. Все результаты контрольных мероприятий рассматривались на комитете по финансово-экономической политике и городскому хозяйству Городской Думы города Димитровграда.</w:t>
      </w:r>
    </w:p>
    <w:p w:rsidR="0093710B" w:rsidRDefault="0093710B" w:rsidP="009371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полномочиями, закреплёнными статьёй 268.1 Бюджетного кодекса Российской Федерации, Федеральным </w:t>
      </w:r>
      <w:hyperlink r:id="rId18" w:history="1">
        <w:r w:rsidRPr="0093710B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93710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07.02.2011 №6-ФЗ «Об общих принципах </w:t>
      </w:r>
      <w:r>
        <w:rPr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 Счётно-контрольной комиссией:</w:t>
      </w:r>
    </w:p>
    <w:p w:rsidR="0093710B" w:rsidRDefault="0093710B" w:rsidP="0093710B">
      <w:pPr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по итогам проведения контрольного мероприятия </w:t>
      </w:r>
      <w:r>
        <w:rPr>
          <w:sz w:val="28"/>
        </w:rPr>
        <w:t>«</w:t>
      </w:r>
      <w:r>
        <w:rPr>
          <w:sz w:val="28"/>
          <w:szCs w:val="28"/>
        </w:rPr>
        <w:t>Проверка законности предоставления в аренду (субаренду), а также правильности начисления и полноты взимания арендной платы в отношении здания кинотеатра «Спутник» в Администрацию города внесено представление о проведении индексации размера арендной платы по договорам аренды нежилых помещений, зданий, строений, сооружений, имущественных комплексов, находящихся в муниципальной собственности города Димитровграда Ульяновской области, с 01.01.2018 путём применения повышающих коэффициентов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зависимости от года определения размера арендной платы в соответствии с отчётом о рыночной оценке</w:t>
      </w:r>
      <w:proofErr w:type="gramEnd"/>
      <w:r>
        <w:rPr>
          <w:sz w:val="28"/>
          <w:szCs w:val="28"/>
        </w:rPr>
        <w:t xml:space="preserve"> стоимости права аренды (дифференцированно на основе индекса роста потребительских цен). В рамках исполнения соответствующего представления принято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27.12.2017 №75/888 </w:t>
      </w:r>
      <w:r>
        <w:rPr>
          <w:snapToGrid w:val="0"/>
          <w:sz w:val="28"/>
          <w:szCs w:val="28"/>
          <w:lang w:eastAsia="ru-RU"/>
        </w:rPr>
        <w:t>«Об индексации размера арендной платы по договорам аренды нежилых помещений, зданий, строений, сооружений, имущественных комплексов, находящихся в муниципальной собственности города Димитровграда»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Согласно оценке Комитета по управлению имуществом города Димитровграда принятие решения позволит обеспечить рост поступлений доходов в бюджет города от арендной платы по договорам аренды нежилых помещений, зданий, строений, сооружений, имущественных комплексов, находящихся в муниципальной собственности, в 2018 году на 147,0 тыс.руб. в месяц или 1 763,5 тыс.руб. в год (с 2019 года на 592,3 тыс.руб. в месяц или 7 107,6</w:t>
      </w:r>
      <w:proofErr w:type="gramEnd"/>
      <w:r>
        <w:rPr>
          <w:sz w:val="28"/>
          <w:szCs w:val="28"/>
          <w:lang w:eastAsia="ru-RU"/>
        </w:rPr>
        <w:t xml:space="preserve"> тыс.руб. в год);</w:t>
      </w:r>
    </w:p>
    <w:p w:rsidR="0093710B" w:rsidRDefault="0093710B" w:rsidP="0093710B">
      <w:pPr>
        <w:numPr>
          <w:ilvl w:val="0"/>
          <w:numId w:val="18"/>
        </w:numPr>
        <w:tabs>
          <w:tab w:val="left" w:pos="993"/>
          <w:tab w:val="left" w:pos="1560"/>
        </w:tabs>
        <w:spacing w:line="233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проведения контрольного </w:t>
      </w:r>
      <w:r>
        <w:rPr>
          <w:sz w:val="28"/>
          <w:szCs w:val="28"/>
          <w:lang w:eastAsia="ru-RU"/>
        </w:rPr>
        <w:t>мероприятия «Проверка отдельных вопросов деятельности Администрации города Димитровграда Ульяновской области и Комитета по управлению имуществом города Димитровграда, связанных с формированием и использованием жилищного фонда коммерческого использования» в Администр</w:t>
      </w:r>
      <w:r>
        <w:rPr>
          <w:sz w:val="28"/>
          <w:szCs w:val="28"/>
        </w:rPr>
        <w:t>ацию города внесено представление рассмотреть вопрос о возможности ликвидации  муниципального жилищного фонда коммерческого использования с соблюдением норм действующего законодательства в отношении лиц, проживающих в жилых помещениях соответствующего фонда.</w:t>
      </w:r>
      <w:proofErr w:type="gramEnd"/>
      <w:r>
        <w:rPr>
          <w:sz w:val="28"/>
          <w:szCs w:val="28"/>
        </w:rPr>
        <w:t xml:space="preserve"> В рамках исполнения соответствующего представления принято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 31.05.2017 №64/767 «О признании утратившим силу (отмене) Положения о порядке предоставления жилых помещений муниципального жилищного фонда коммерческого использования города Димитровграда Ульяновской области».</w:t>
      </w:r>
    </w:p>
    <w:p w:rsidR="0093710B" w:rsidRDefault="0093710B" w:rsidP="0093710B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430390">
        <w:rPr>
          <w:sz w:val="28"/>
          <w:szCs w:val="28"/>
        </w:rPr>
        <w:t>Большое внимание Счётно-контрольной комиссией, как и в прошлом году, уделялось внедрению принципа неотвратимости наказания и привлечения к ответственности должн</w:t>
      </w:r>
      <w:r w:rsidRPr="00430390">
        <w:rPr>
          <w:sz w:val="28"/>
          <w:szCs w:val="28"/>
        </w:rPr>
        <w:t>о</w:t>
      </w:r>
      <w:r w:rsidRPr="00430390">
        <w:rPr>
          <w:sz w:val="28"/>
          <w:szCs w:val="28"/>
        </w:rPr>
        <w:t xml:space="preserve">стных лиц, по чьей вине были допущены нарушения. </w:t>
      </w:r>
    </w:p>
    <w:p w:rsidR="0093710B" w:rsidRDefault="0093710B" w:rsidP="0093710B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В целях реализации распоряжения Губернатора Ульяновской области от 20.07.2017 №660-р «О мерах по обеспечению неотвратимости наказания за нарушения, совершённые при расходовании средств областного бюджета Ульяновской области и использовании государственного имущества Ульяновской области» </w:t>
      </w:r>
      <w:r>
        <w:rPr>
          <w:sz w:val="28"/>
          <w:szCs w:val="28"/>
        </w:rPr>
        <w:t xml:space="preserve">Счетно-контрольной комиссией предложено Администрации города усилить меры ответственности </w:t>
      </w:r>
      <w:r>
        <w:rPr>
          <w:color w:val="000000"/>
          <w:sz w:val="28"/>
          <w:szCs w:val="28"/>
        </w:rPr>
        <w:t>муниципальных служащих и обеспечить неотвратимость наказания за нарушения, совершённые при расходовании средств бюджета, в результате Администрацией города Димитровграда  Ульяновской области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издано постановление от 22.12.2017 №2450 «О некоторых мерах по повышению ответственности муниципальных служащих Администрации города Димитровграда Ульяновской области и её отраслевых (функциональных) органов, работников муниципальных учреждений города Димитровград Ульяновской области», (далее постановление №2450), взамен постановления Администрации города Димитровграда Ульяновской области </w:t>
      </w:r>
      <w:r w:rsidRPr="007E2FF6">
        <w:rPr>
          <w:color w:val="000000"/>
          <w:sz w:val="28"/>
          <w:szCs w:val="28"/>
          <w:lang w:eastAsia="ar-SA"/>
        </w:rPr>
        <w:t>от 04.08.2016 №1573 «О</w:t>
      </w:r>
      <w:r w:rsidRPr="007E2FF6">
        <w:rPr>
          <w:color w:val="000000"/>
          <w:sz w:val="28"/>
          <w:szCs w:val="28"/>
          <w:lang w:val="en-US" w:eastAsia="ar-SA"/>
        </w:rPr>
        <w:t> </w:t>
      </w:r>
      <w:r w:rsidRPr="007E2FF6">
        <w:rPr>
          <w:color w:val="000000"/>
          <w:sz w:val="28"/>
          <w:szCs w:val="28"/>
          <w:lang w:eastAsia="ar-SA"/>
        </w:rPr>
        <w:t>некоторых мерах по повышению ответственности муниципальных служащих Администрации города Димитровграда Ульяновской области и её отраслевых (функциональных</w:t>
      </w:r>
      <w:proofErr w:type="gramEnd"/>
      <w:r w:rsidRPr="007E2FF6">
        <w:rPr>
          <w:color w:val="000000"/>
          <w:sz w:val="28"/>
          <w:szCs w:val="28"/>
          <w:lang w:eastAsia="ar-SA"/>
        </w:rPr>
        <w:t>) органов, работников муниципальных учреждений города Димитровграда Ульяновской области»</w:t>
      </w:r>
      <w:r>
        <w:rPr>
          <w:color w:val="000000"/>
          <w:sz w:val="28"/>
          <w:szCs w:val="28"/>
          <w:lang w:eastAsia="ar-SA"/>
        </w:rPr>
        <w:t xml:space="preserve"> (далее постановление №1573),</w:t>
      </w:r>
      <w:r>
        <w:rPr>
          <w:color w:val="000000"/>
          <w:sz w:val="28"/>
          <w:szCs w:val="28"/>
        </w:rPr>
        <w:t xml:space="preserve"> сравнительный анализ изменений представлен  в таблице 3.</w:t>
      </w:r>
    </w:p>
    <w:p w:rsidR="0093710B" w:rsidRDefault="0093710B" w:rsidP="0093710B">
      <w:pPr>
        <w:pStyle w:val="af7"/>
        <w:spacing w:after="0"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Таблица 3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2"/>
        <w:gridCol w:w="1603"/>
        <w:gridCol w:w="1608"/>
      </w:tblGrid>
      <w:tr w:rsidR="0093710B" w:rsidTr="0054722A">
        <w:tc>
          <w:tcPr>
            <w:tcW w:w="6302" w:type="dxa"/>
            <w:vMerge w:val="restart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32A4">
              <w:rPr>
                <w:color w:val="000000"/>
                <w:sz w:val="22"/>
                <w:szCs w:val="22"/>
              </w:rPr>
              <w:t>Нецелевое, неэффективное расходование средств бюджета города и (или) использования муниципального имущества, причинения ущерба городу, в том числе в результате приёмки поставленного товара, выполненной работы (её результатов), оказанной услуги, не соответствующих условиям муниципального контракта, если выявленное несоответствие привело к дополнительному расходования средств бюджета города или уменьшению количества поставляемых товаров, объёмов выполняемых услуг для обеспечения муниципальных нужд, а также недостоверности отчётности о</w:t>
            </w:r>
            <w:proofErr w:type="gramEnd"/>
            <w:r w:rsidRPr="00EB32A4">
              <w:rPr>
                <w:color w:val="000000"/>
                <w:sz w:val="22"/>
                <w:szCs w:val="22"/>
              </w:rPr>
              <w:t xml:space="preserve"> ходе реализации муниципальных программ Администрации города, а так же, </w:t>
            </w:r>
            <w:proofErr w:type="gramStart"/>
            <w:r w:rsidRPr="00EB32A4">
              <w:rPr>
                <w:color w:val="000000"/>
                <w:sz w:val="22"/>
                <w:szCs w:val="22"/>
              </w:rPr>
              <w:t>допущенное</w:t>
            </w:r>
            <w:proofErr w:type="gramEnd"/>
            <w:r w:rsidRPr="00EB32A4">
              <w:rPr>
                <w:color w:val="000000"/>
                <w:sz w:val="22"/>
                <w:szCs w:val="22"/>
              </w:rPr>
              <w:t xml:space="preserve"> вследствие исполнения неправомерных поручений.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EB32A4">
              <w:rPr>
                <w:color w:val="000000"/>
                <w:sz w:val="22"/>
                <w:szCs w:val="22"/>
              </w:rPr>
              <w:t>Размер снижения ежемесячного денежного поощрения,%</w:t>
            </w:r>
          </w:p>
        </w:tc>
      </w:tr>
      <w:tr w:rsidR="0093710B" w:rsidTr="0054722A">
        <w:tc>
          <w:tcPr>
            <w:tcW w:w="6302" w:type="dxa"/>
            <w:vMerge/>
            <w:shd w:val="clear" w:color="auto" w:fill="auto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 w:right="-108"/>
              <w:jc w:val="center"/>
              <w:rPr>
                <w:color w:val="000000"/>
                <w:sz w:val="22"/>
                <w:szCs w:val="22"/>
              </w:rPr>
            </w:pPr>
            <w:r w:rsidRPr="00EB32A4">
              <w:rPr>
                <w:color w:val="000000"/>
                <w:sz w:val="22"/>
                <w:szCs w:val="22"/>
              </w:rPr>
              <w:t>постановление №1573 (утратило силу)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EB32A4">
              <w:rPr>
                <w:color w:val="000000"/>
                <w:sz w:val="22"/>
                <w:szCs w:val="22"/>
              </w:rPr>
              <w:t>постановление №2450</w:t>
            </w:r>
          </w:p>
        </w:tc>
      </w:tr>
      <w:tr w:rsidR="0093710B" w:rsidTr="0054722A">
        <w:tc>
          <w:tcPr>
            <w:tcW w:w="6302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rPr>
                <w:color w:val="000000"/>
              </w:rPr>
            </w:pPr>
            <w:r w:rsidRPr="00EB32A4">
              <w:rPr>
                <w:color w:val="000000"/>
              </w:rPr>
              <w:t>до 10 000 рублей включительно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10</w:t>
            </w:r>
          </w:p>
        </w:tc>
      </w:tr>
      <w:tr w:rsidR="0093710B" w:rsidTr="0054722A">
        <w:tc>
          <w:tcPr>
            <w:tcW w:w="6302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rPr>
                <w:color w:val="000000"/>
              </w:rPr>
            </w:pPr>
            <w:r w:rsidRPr="00EB32A4">
              <w:rPr>
                <w:color w:val="000000"/>
              </w:rPr>
              <w:t>до 50 000 рублей включительно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proofErr w:type="gramStart"/>
            <w:r w:rsidRPr="00EB32A4">
              <w:rPr>
                <w:color w:val="000000"/>
              </w:rPr>
              <w:t>введен</w:t>
            </w:r>
            <w:proofErr w:type="gramEnd"/>
            <w:r w:rsidRPr="00EB32A4">
              <w:rPr>
                <w:color w:val="000000"/>
              </w:rPr>
              <w:t xml:space="preserve"> постановлением №2450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20</w:t>
            </w:r>
          </w:p>
        </w:tc>
      </w:tr>
      <w:tr w:rsidR="0093710B" w:rsidTr="0054722A">
        <w:tc>
          <w:tcPr>
            <w:tcW w:w="6302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rPr>
                <w:color w:val="000000"/>
              </w:rPr>
            </w:pPr>
            <w:r w:rsidRPr="00EB32A4">
              <w:rPr>
                <w:color w:val="000000"/>
              </w:rPr>
              <w:t>до 100 000 рублей включительно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10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30</w:t>
            </w:r>
          </w:p>
        </w:tc>
      </w:tr>
      <w:tr w:rsidR="0093710B" w:rsidTr="0054722A">
        <w:tc>
          <w:tcPr>
            <w:tcW w:w="6302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rPr>
                <w:color w:val="000000"/>
              </w:rPr>
            </w:pPr>
            <w:r w:rsidRPr="00EB32A4">
              <w:rPr>
                <w:color w:val="000000"/>
              </w:rPr>
              <w:t>до 500 000 рублей включительно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15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50</w:t>
            </w:r>
          </w:p>
        </w:tc>
      </w:tr>
      <w:tr w:rsidR="0093710B" w:rsidTr="0054722A">
        <w:tc>
          <w:tcPr>
            <w:tcW w:w="6302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rPr>
                <w:color w:val="000000"/>
              </w:rPr>
            </w:pPr>
            <w:r w:rsidRPr="00EB32A4">
              <w:rPr>
                <w:color w:val="000000"/>
              </w:rPr>
              <w:t>до 1 000 000 рублей включительно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20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75</w:t>
            </w:r>
          </w:p>
        </w:tc>
      </w:tr>
      <w:tr w:rsidR="0093710B" w:rsidTr="0054722A">
        <w:tc>
          <w:tcPr>
            <w:tcW w:w="6302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rPr>
                <w:color w:val="000000"/>
              </w:rPr>
            </w:pPr>
            <w:r w:rsidRPr="00EB32A4">
              <w:rPr>
                <w:color w:val="000000"/>
              </w:rPr>
              <w:t>свыше 1 000 000 рублей включительно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50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3710B" w:rsidRPr="00EB32A4" w:rsidRDefault="0093710B" w:rsidP="0054722A">
            <w:pPr>
              <w:pStyle w:val="af7"/>
              <w:spacing w:after="0"/>
              <w:ind w:left="0"/>
              <w:jc w:val="center"/>
              <w:rPr>
                <w:color w:val="000000"/>
              </w:rPr>
            </w:pPr>
            <w:r w:rsidRPr="00EB32A4">
              <w:rPr>
                <w:color w:val="000000"/>
              </w:rPr>
              <w:t>100</w:t>
            </w:r>
          </w:p>
        </w:tc>
      </w:tr>
    </w:tbl>
    <w:p w:rsidR="0093710B" w:rsidRDefault="0093710B" w:rsidP="0093710B">
      <w:pPr>
        <w:pStyle w:val="16"/>
        <w:spacing w:after="0"/>
        <w:ind w:firstLine="0"/>
        <w:rPr>
          <w:sz w:val="28"/>
          <w:szCs w:val="28"/>
        </w:rPr>
      </w:pPr>
    </w:p>
    <w:p w:rsidR="0093710B" w:rsidRPr="00430390" w:rsidRDefault="0093710B" w:rsidP="0093710B">
      <w:pPr>
        <w:pStyle w:val="16"/>
        <w:spacing w:after="0"/>
        <w:rPr>
          <w:sz w:val="28"/>
          <w:szCs w:val="28"/>
        </w:rPr>
      </w:pPr>
      <w:r w:rsidRPr="00430390">
        <w:rPr>
          <w:sz w:val="28"/>
          <w:szCs w:val="28"/>
        </w:rPr>
        <w:t>В 2017 году к дисципл</w:t>
      </w:r>
      <w:r w:rsidRPr="00430390">
        <w:rPr>
          <w:sz w:val="28"/>
          <w:szCs w:val="28"/>
        </w:rPr>
        <w:t>и</w:t>
      </w:r>
      <w:r w:rsidRPr="00430390">
        <w:rPr>
          <w:sz w:val="28"/>
          <w:szCs w:val="28"/>
        </w:rPr>
        <w:t xml:space="preserve">нарной ответственности было привлечено 10 человек, допустивших финансовые нарушения, их них: у 6 должностных лиц снижен размер ежемесячного денежного поощрения; 3 должностным лицам объявлено замечание; 1 должностному лицу объявлен выговор. </w:t>
      </w:r>
    </w:p>
    <w:p w:rsidR="0093710B" w:rsidRPr="00CF6403" w:rsidRDefault="0093710B" w:rsidP="0093710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430390">
        <w:rPr>
          <w:sz w:val="28"/>
          <w:szCs w:val="28"/>
        </w:rPr>
        <w:t>В 2017 год составлен 1 протокол по привлечению к административной ответственности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 </w:t>
      </w:r>
      <w:r w:rsidRPr="009E134E">
        <w:rPr>
          <w:sz w:val="28"/>
          <w:szCs w:val="28"/>
        </w:rPr>
        <w:t xml:space="preserve">части 20 статьи 19.5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(далее по тексту - КоАП РФ)</w:t>
      </w:r>
      <w:r w:rsidRPr="009E134E">
        <w:rPr>
          <w:sz w:val="28"/>
          <w:szCs w:val="28"/>
        </w:rPr>
        <w:t xml:space="preserve"> </w:t>
      </w:r>
      <w:r w:rsidRPr="009E134E">
        <w:rPr>
          <w:sz w:val="28"/>
          <w:szCs w:val="28"/>
        </w:rPr>
        <w:lastRenderedPageBreak/>
        <w:t>«Невыполнение в установленный срок законного предписания (представления) органа государственного (муниципального) финансового контроля»)</w:t>
      </w:r>
      <w:r w:rsidRPr="00430390">
        <w:rPr>
          <w:sz w:val="28"/>
          <w:szCs w:val="28"/>
        </w:rPr>
        <w:t xml:space="preserve">, на основании составленных в 2016 году протоколов в 2017 году вынесено 1 постановление </w:t>
      </w:r>
      <w:r w:rsidRPr="00430390">
        <w:rPr>
          <w:bCs/>
          <w:sz w:val="28"/>
          <w:szCs w:val="28"/>
        </w:rPr>
        <w:t xml:space="preserve">суда о привлечении к </w:t>
      </w:r>
      <w:r w:rsidRPr="00CF6403">
        <w:rPr>
          <w:sz w:val="28"/>
          <w:szCs w:val="28"/>
        </w:rPr>
        <w:t>административной ответственности должностного лица</w:t>
      </w:r>
      <w:proofErr w:type="gramEnd"/>
      <w:r w:rsidRPr="00CF6403">
        <w:rPr>
          <w:sz w:val="28"/>
          <w:szCs w:val="28"/>
        </w:rPr>
        <w:t xml:space="preserve"> (по статье 15.15.14 КоАП РФ «Нарушение срока направления информации о результатах рассмотрения дела в суде»), общая сумма административных штрафов составила 10, 0 тыс.руб.</w:t>
      </w:r>
    </w:p>
    <w:p w:rsidR="0093710B" w:rsidRPr="00181C50" w:rsidRDefault="0093710B" w:rsidP="0093710B">
      <w:pPr>
        <w:tabs>
          <w:tab w:val="left" w:pos="5442"/>
        </w:tabs>
        <w:spacing w:before="120" w:after="120"/>
        <w:jc w:val="center"/>
        <w:rPr>
          <w:b/>
          <w:sz w:val="28"/>
          <w:szCs w:val="28"/>
        </w:rPr>
      </w:pPr>
      <w:r w:rsidRPr="00181C50">
        <w:rPr>
          <w:b/>
          <w:sz w:val="28"/>
          <w:szCs w:val="28"/>
        </w:rPr>
        <w:t>О результатах деятельности Счётно-контрольной комиссии по предотвращению коррупционных проявлений органами местного самоуправления и учреждениями города Димитровграда Ульяновской области</w:t>
      </w:r>
    </w:p>
    <w:p w:rsidR="0093710B" w:rsidRDefault="0093710B" w:rsidP="0093710B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рамках реализации полномочий, предусмотренных пунктами 7, 10 части 2 статьи 9 Федерального закона от 07.02.2011 № 6</w:t>
      </w:r>
      <w:r>
        <w:rPr>
          <w:sz w:val="28"/>
          <w:szCs w:val="28"/>
        </w:rPr>
        <w:noBreakHyphen/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</w:rPr>
        <w:t>пунктами 1.7, 1.13 части 1 статьи 9 Положения о Счётно-контрольной комиссии Городской Думы города Димитровграда Ульяновской области, утвержденного решением Городской Думы города Димитровграда Ульяновской области первого созыва от 28.09.2011</w:t>
      </w:r>
      <w:proofErr w:type="gramEnd"/>
      <w:r>
        <w:rPr>
          <w:sz w:val="28"/>
        </w:rPr>
        <w:t xml:space="preserve"> № 56/710, </w:t>
      </w:r>
      <w:r>
        <w:rPr>
          <w:sz w:val="28"/>
          <w:szCs w:val="28"/>
        </w:rPr>
        <w:t xml:space="preserve">Счётно-контрольной комиссией Городской Думы города Димитровграда Ульяновской области в области противодействия коррупции в ходе проведения финансово-экономической экспертизы проектов муниципальных правовых актов были выявлены и своевременно устранены следующие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в том числе: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 xml:space="preserve">1) 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лиц): 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 xml:space="preserve">– указано на наличие в проекте постановления Администрации города, регулирующего порядок разработки муниципальных программ, внутренних противоречий и отсутствие достаточной регламентации оснований признания </w:t>
      </w:r>
      <w:proofErr w:type="gramStart"/>
      <w:r>
        <w:rPr>
          <w:sz w:val="28"/>
        </w:rPr>
        <w:t>нецелесообразным</w:t>
      </w:r>
      <w:proofErr w:type="gramEnd"/>
      <w:r>
        <w:rPr>
          <w:sz w:val="28"/>
        </w:rPr>
        <w:t xml:space="preserve"> дальнейшую реализацию муниципальных программ; 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 xml:space="preserve">– указано </w:t>
      </w:r>
      <w:proofErr w:type="gramStart"/>
      <w:r>
        <w:rPr>
          <w:sz w:val="28"/>
        </w:rPr>
        <w:t>на неоднозначность определенных в муниципальной программе условий личного трудового участия заинтересованных лиц в выполнении работ по благоустройству дворовых территорий многоквартирных домов на территории</w:t>
      </w:r>
      <w:proofErr w:type="gramEnd"/>
      <w:r>
        <w:rPr>
          <w:sz w:val="28"/>
        </w:rPr>
        <w:t xml:space="preserve"> муниципального образования; на не соответствие подлежащего субсидированию перечня работ по благоустройству дворовых территорий многоквартирных домов нормативным правовым актам Ульяновской области; на несоответствие установленного механизма финансового обеспечения затрат юридических лиц по благоустройству дворовых территорий многоквартирных домов на </w:t>
      </w:r>
      <w:r>
        <w:rPr>
          <w:sz w:val="28"/>
        </w:rPr>
        <w:lastRenderedPageBreak/>
        <w:t xml:space="preserve">территории муниципального образования нормативным правовым актам Российской Федерации; 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>2) принятие нормативного правового акта за пределами компетенции –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актов: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 xml:space="preserve">– указано </w:t>
      </w:r>
      <w:proofErr w:type="gramStart"/>
      <w:r>
        <w:rPr>
          <w:sz w:val="28"/>
        </w:rPr>
        <w:t>на превышение в проекте постановления Администрации города полномочий при принятии решения о закреплении муниципальных жилых помещений на праве</w:t>
      </w:r>
      <w:proofErr w:type="gramEnd"/>
      <w:r>
        <w:rPr>
          <w:sz w:val="28"/>
        </w:rPr>
        <w:t xml:space="preserve"> оперативного управления за муниципальным бюджетным учреждением в целях предоставления в пользование гражданам в обход установленных в муниципальном образовании порядков управления муниципальным жилищным фондом;</w:t>
      </w:r>
    </w:p>
    <w:p w:rsidR="0093710B" w:rsidRDefault="0093710B" w:rsidP="0093710B">
      <w:pPr>
        <w:ind w:firstLine="708"/>
        <w:jc w:val="both"/>
        <w:rPr>
          <w:sz w:val="28"/>
        </w:rPr>
      </w:pPr>
      <w:r>
        <w:rPr>
          <w:sz w:val="28"/>
        </w:rPr>
        <w:t xml:space="preserve">– указано </w:t>
      </w:r>
      <w:proofErr w:type="gramStart"/>
      <w:r>
        <w:rPr>
          <w:sz w:val="28"/>
        </w:rPr>
        <w:t>на превышение в проекте решения Городской Думы о бюджете города полномочий при принятии решения о финансовом обеспечении</w:t>
      </w:r>
      <w:proofErr w:type="gramEnd"/>
      <w:r>
        <w:rPr>
          <w:sz w:val="28"/>
        </w:rPr>
        <w:t xml:space="preserve"> приобретения имущества, использование которого не связано с решением вопросов местного значения;</w:t>
      </w:r>
    </w:p>
    <w:p w:rsidR="0093710B" w:rsidRDefault="0093710B" w:rsidP="0093710B">
      <w:pPr>
        <w:ind w:firstLine="708"/>
        <w:jc w:val="both"/>
        <w:rPr>
          <w:sz w:val="28"/>
        </w:rPr>
      </w:pPr>
      <w:r>
        <w:rPr>
          <w:sz w:val="28"/>
        </w:rPr>
        <w:t xml:space="preserve">– указано </w:t>
      </w:r>
      <w:proofErr w:type="gramStart"/>
      <w:r>
        <w:rPr>
          <w:sz w:val="28"/>
        </w:rPr>
        <w:t>на превышение в проекте решения Городской Думы установленных нормативными правовыми актами Российской Федерации полномочий органов местного самоуправления при определении условий планируемого к заключению договора цессии в целях</w:t>
      </w:r>
      <w:proofErr w:type="gramEnd"/>
      <w:r>
        <w:rPr>
          <w:sz w:val="28"/>
        </w:rPr>
        <w:t xml:space="preserve"> оплаты части кредиторской задолженности муниципального унитарного предприятия»;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>3) отсутствие или неполнота административных процедур –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порядка:</w:t>
      </w:r>
    </w:p>
    <w:p w:rsidR="0093710B" w:rsidRDefault="0093710B" w:rsidP="0093710B">
      <w:pPr>
        <w:ind w:firstLine="709"/>
        <w:jc w:val="both"/>
        <w:rPr>
          <w:sz w:val="28"/>
        </w:rPr>
      </w:pPr>
      <w:r>
        <w:rPr>
          <w:sz w:val="28"/>
          <w:szCs w:val="28"/>
        </w:rPr>
        <w:t>– </w:t>
      </w:r>
      <w:r>
        <w:rPr>
          <w:sz w:val="28"/>
        </w:rPr>
        <w:t xml:space="preserve">обеспечено устранение </w:t>
      </w:r>
      <w:r>
        <w:rPr>
          <w:sz w:val="28"/>
          <w:szCs w:val="28"/>
        </w:rPr>
        <w:t xml:space="preserve">в проекте </w:t>
      </w:r>
      <w:r>
        <w:rPr>
          <w:sz w:val="28"/>
        </w:rPr>
        <w:t>решения Городской Думы пробела правого регулирования при определении порядка предоставления льгот по земельному налогу юридическим лицам;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>4) отказ от конкурсных (аукционных) процедур – закрепление административного порядка предоставления права (блага):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>– указано на нерыночный механизм формирования в проектах решений Городской Думы стоимости 5 отчуждаемых объектов муниципального недвижимого имущества;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>5) 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случае:</w:t>
      </w:r>
    </w:p>
    <w:p w:rsidR="0093710B" w:rsidRDefault="0093710B" w:rsidP="0093710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– обеспечено устранение </w:t>
      </w:r>
      <w:r>
        <w:rPr>
          <w:sz w:val="28"/>
          <w:szCs w:val="28"/>
        </w:rPr>
        <w:t xml:space="preserve">в проекте </w:t>
      </w:r>
      <w:r>
        <w:rPr>
          <w:sz w:val="28"/>
        </w:rPr>
        <w:t>постановления Администрации города нарушений при определении: подлежащего субсидированию перечня затрат ТОС; перечня документов, которые необходимо предоставить в подтверждение данных затрат; перечня административных процедур, совершаемых при решении вопроса о выделении субсидий ТОС; компетенции участвующих в осуществлении данных административных процедур лиц; получателя бюджетных средств, предусмотренных в бюджете города для предоставления субсидий ТОС;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документов, которыми должны быть оформлены правоотношения уполномоченного представителя муниципального образования и ТОС; предельных сроков для принятия </w:t>
      </w:r>
      <w:r>
        <w:rPr>
          <w:sz w:val="28"/>
        </w:rPr>
        <w:lastRenderedPageBreak/>
        <w:t>решений о предоставлении субсидий ТОС; порядка принятия решений о возврате и обеспечения возврата неиспользованной либо неправомерно использованной части предоставленных субсидий ТОС; предмета соглашения, заключаемого между уполномоченным представителем муниципального образования и ТОС при предоставлении последнему субсидий из бюджета города;</w:t>
      </w:r>
      <w:proofErr w:type="gramEnd"/>
    </w:p>
    <w:p w:rsidR="0093710B" w:rsidRDefault="0093710B" w:rsidP="0093710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– обеспечено устранение </w:t>
      </w:r>
      <w:r>
        <w:rPr>
          <w:sz w:val="28"/>
          <w:szCs w:val="28"/>
        </w:rPr>
        <w:t xml:space="preserve">в 2 проектах </w:t>
      </w:r>
      <w:r>
        <w:rPr>
          <w:sz w:val="28"/>
        </w:rPr>
        <w:t>постановлений Администрации города несоответствия механизма возмещения затрат юридических лиц на благоустройство дворовых территорий многоквартирных домов на территории муниципального образования решению Городской Думы о бюджете города, указано на допущенное противоречие муниципальным правовым актам при определении уполномоченного на принятие решения о предоставлении субсидий орган, определении совершаемых административных процедур и ответственных за их совершение должностных лиц, наличие пробелов</w:t>
      </w:r>
      <w:proofErr w:type="gramEnd"/>
      <w:r>
        <w:rPr>
          <w:sz w:val="28"/>
        </w:rPr>
        <w:t xml:space="preserve"> правового регулирования при определении механизма субсидирования затрат по благоустройству дворовых территорий многоквартирных домов;</w:t>
      </w:r>
    </w:p>
    <w:p w:rsidR="0093710B" w:rsidRDefault="0093710B" w:rsidP="0093710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– обеспечено устранение </w:t>
      </w:r>
      <w:r>
        <w:rPr>
          <w:sz w:val="28"/>
          <w:szCs w:val="28"/>
        </w:rPr>
        <w:t xml:space="preserve">в проекте </w:t>
      </w:r>
      <w:r>
        <w:rPr>
          <w:sz w:val="28"/>
        </w:rPr>
        <w:t xml:space="preserve">постановления Администрации города несоответствия федеральному законодательству, в части недопущения возмещения за счет средств бюджетов бюджетной системы Российской Федерации затрат на реализацию производственных программ </w:t>
      </w:r>
      <w:proofErr w:type="spellStart"/>
      <w:r>
        <w:rPr>
          <w:sz w:val="28"/>
        </w:rPr>
        <w:t>теплосетевых</w:t>
      </w:r>
      <w:proofErr w:type="spellEnd"/>
      <w:r>
        <w:rPr>
          <w:sz w:val="28"/>
        </w:rPr>
        <w:t xml:space="preserve"> организаций, когда они были учтены при установлении тарифа; внутреннее несоответствие при определении механизма возмещения затрат </w:t>
      </w:r>
      <w:proofErr w:type="spellStart"/>
      <w:r>
        <w:rPr>
          <w:sz w:val="28"/>
        </w:rPr>
        <w:t>теплосетевых</w:t>
      </w:r>
      <w:proofErr w:type="spellEnd"/>
      <w:r>
        <w:rPr>
          <w:sz w:val="28"/>
        </w:rPr>
        <w:t xml:space="preserve"> организаций при реализации производственных программ, механизма возврата предоставленных субсидий в случае нарушения условий их предоставления;</w:t>
      </w:r>
      <w:proofErr w:type="gramEnd"/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 xml:space="preserve">– обеспечено устранение </w:t>
      </w:r>
      <w:r>
        <w:rPr>
          <w:sz w:val="28"/>
          <w:szCs w:val="28"/>
        </w:rPr>
        <w:t xml:space="preserve">в проекте </w:t>
      </w:r>
      <w:r>
        <w:rPr>
          <w:sz w:val="28"/>
        </w:rPr>
        <w:t>постановления Администрации города внутренних противоречий при определении механизма возмещения затрат юридических лиц на благоустройство дворовых территорий многоквартирных домов на территории муниципального образования;</w:t>
      </w:r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>– указано на допущенное несоответствие федеральному законодательству проекта концессионного соглашения в отношении централизованных систем холодного водоснабжения и водоотведения при определении условий финансового участия муниципального образования в качестве стороны по концессионному соглашению;</w:t>
      </w:r>
    </w:p>
    <w:p w:rsidR="0093710B" w:rsidRDefault="0093710B" w:rsidP="0093710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– указано на допущенное несоответствие проекта решения Городской Думы нормативным правовым актам Российской Федерации при определении оснований для проведения внеплановых проверок лиц, в отношении которых осуществляется муниципальный контроль в области использования и охраны особо охраняемых природных территорий местного значения; на наличие пробелов правового регулирования при определении механизмов осуществления муниципального контроля в отношении физических лиц;</w:t>
      </w:r>
      <w:proofErr w:type="gramEnd"/>
    </w:p>
    <w:p w:rsidR="0093710B" w:rsidRDefault="0093710B" w:rsidP="0093710B">
      <w:pPr>
        <w:ind w:firstLine="720"/>
        <w:jc w:val="both"/>
        <w:rPr>
          <w:sz w:val="28"/>
        </w:rPr>
      </w:pPr>
      <w:r>
        <w:rPr>
          <w:sz w:val="28"/>
        </w:rPr>
        <w:t>– указано на наличие в проекте решения Городской Думы внутренних противоречий, допущенных при определении размеров возмещаемых затрат на питание учащихся муниципальных общеобразовательных организаций;</w:t>
      </w:r>
    </w:p>
    <w:p w:rsidR="0093710B" w:rsidRDefault="0093710B" w:rsidP="0093710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>– указано на несоответствие проекта решения Городской Думы нормативным правовым актам Российской Федерации, допущенное при определении сроков предоставления в Городскую Думу проектов постановлений Администрации города об утверждении муниципальных программ и изменений в них, в том числе на несогласованность сроков внесения в Городскую Думу проектов решений о внесении изменений в решение о бюджете города;</w:t>
      </w:r>
      <w:proofErr w:type="gramEnd"/>
    </w:p>
    <w:p w:rsidR="0093710B" w:rsidRDefault="0093710B" w:rsidP="0093710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– указано на нарушение в проекте постановления Администрации города закрепленного в трудовом законодательстве Российской Федерации принципа равной оплаты за труд равной ценности (в части базовых окладов) для должностей, отнесенных уполномоченным федеральным органом исполнительной власти к одной профессионально-квалификационной группе либо одному квалификационному уровню, в том числе в смежных отраслях (образования, культуры и искусства) в пределах структуры муниципальных учреждений города.</w:t>
      </w:r>
      <w:proofErr w:type="gramEnd"/>
    </w:p>
    <w:p w:rsidR="0093710B" w:rsidRPr="007E48E1" w:rsidRDefault="0093710B" w:rsidP="0093710B">
      <w:pPr>
        <w:spacing w:before="120"/>
        <w:ind w:firstLine="720"/>
        <w:jc w:val="center"/>
        <w:rPr>
          <w:b/>
          <w:color w:val="000000"/>
          <w:sz w:val="28"/>
          <w:szCs w:val="28"/>
          <w:lang w:eastAsia="ru-RU"/>
        </w:rPr>
      </w:pPr>
      <w:r w:rsidRPr="007E48E1">
        <w:rPr>
          <w:b/>
          <w:color w:val="000000"/>
          <w:sz w:val="28"/>
          <w:szCs w:val="28"/>
        </w:rPr>
        <w:t>Анализ и оценка результатов, полученных в ходе проведения контрольных мероприятий, по вопросам реализации Федерального закона Российской Федерации от 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93710B" w:rsidRPr="007E48E1" w:rsidRDefault="0093710B" w:rsidP="0093710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7E48E1">
        <w:rPr>
          <w:color w:val="000000"/>
          <w:sz w:val="28"/>
          <w:szCs w:val="28"/>
        </w:rPr>
        <w:t>В соответствии с нормами статьи 98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нужд», пунктом 1.14 части 1 статьи 9 Положения о Счётно-контрольной комиссии, пунктом 1.1 П</w:t>
      </w:r>
      <w:r w:rsidRPr="007E48E1">
        <w:rPr>
          <w:bCs/>
          <w:color w:val="000000"/>
          <w:sz w:val="28"/>
          <w:szCs w:val="28"/>
        </w:rPr>
        <w:t>лана работы</w:t>
      </w:r>
      <w:r w:rsidRPr="007E48E1">
        <w:rPr>
          <w:b/>
          <w:bCs/>
          <w:color w:val="000000"/>
          <w:sz w:val="28"/>
          <w:szCs w:val="28"/>
        </w:rPr>
        <w:t xml:space="preserve"> </w:t>
      </w:r>
      <w:r w:rsidRPr="007E48E1">
        <w:rPr>
          <w:bCs/>
          <w:color w:val="000000"/>
          <w:sz w:val="28"/>
          <w:szCs w:val="28"/>
        </w:rPr>
        <w:t>Счётно-контрольной комиссии Городской Думы города Димитровграда Ульяновской области на 2018 год Счётно-контрольной комиссией Городской Думы города Димитровграда Ульяновской</w:t>
      </w:r>
      <w:proofErr w:type="gramEnd"/>
      <w:r w:rsidRPr="007E48E1">
        <w:rPr>
          <w:bCs/>
          <w:color w:val="000000"/>
          <w:sz w:val="28"/>
          <w:szCs w:val="28"/>
        </w:rPr>
        <w:t xml:space="preserve"> области был проведён анализ и осуществлена оценка </w:t>
      </w:r>
      <w:r w:rsidRPr="007E48E1">
        <w:rPr>
          <w:color w:val="000000"/>
          <w:sz w:val="28"/>
          <w:szCs w:val="28"/>
        </w:rPr>
        <w:t>результатов, полученных в ходе проведения контрольных мероприятий по вопросам реализации Федерального закона Российской Федерации от 05.04.2013 №44-ФЗ «О контрактной системе в сфере закупок товаров, работ, услуг для обеспечения государственных и муниципальных нужд», за 2017 год.</w:t>
      </w:r>
    </w:p>
    <w:p w:rsidR="0093710B" w:rsidRPr="007E48E1" w:rsidRDefault="0093710B" w:rsidP="009371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</w:p>
    <w:p w:rsidR="0093710B" w:rsidRPr="00C94FB3" w:rsidRDefault="0093710B" w:rsidP="0093710B">
      <w:pPr>
        <w:spacing w:before="120" w:after="120"/>
        <w:jc w:val="center"/>
        <w:rPr>
          <w:b/>
          <w:sz w:val="28"/>
          <w:szCs w:val="28"/>
        </w:rPr>
      </w:pPr>
      <w:r w:rsidRPr="007E48E1">
        <w:rPr>
          <w:b/>
          <w:color w:val="000000"/>
          <w:sz w:val="28"/>
          <w:szCs w:val="28"/>
        </w:rPr>
        <w:t>Результаты аудита в сфере закупок, осуществлённого Счётно-</w:t>
      </w:r>
      <w:r w:rsidRPr="00C94FB3">
        <w:rPr>
          <w:b/>
          <w:sz w:val="28"/>
          <w:szCs w:val="28"/>
        </w:rPr>
        <w:t>контрольной комиссией Городской Думы города Димитровграда Ульяновской области</w:t>
      </w:r>
      <w:r>
        <w:rPr>
          <w:b/>
          <w:sz w:val="28"/>
          <w:szCs w:val="28"/>
        </w:rPr>
        <w:t>,</w:t>
      </w:r>
      <w:r w:rsidRPr="00C94FB3">
        <w:rPr>
          <w:b/>
          <w:sz w:val="28"/>
          <w:szCs w:val="28"/>
        </w:rPr>
        <w:t xml:space="preserve"> за 201</w:t>
      </w:r>
      <w:r>
        <w:rPr>
          <w:b/>
          <w:sz w:val="28"/>
          <w:szCs w:val="28"/>
        </w:rPr>
        <w:t>7</w:t>
      </w:r>
      <w:r w:rsidRPr="00C94FB3">
        <w:rPr>
          <w:b/>
          <w:sz w:val="28"/>
          <w:szCs w:val="28"/>
        </w:rPr>
        <w:t xml:space="preserve"> год</w:t>
      </w:r>
    </w:p>
    <w:p w:rsidR="0093710B" w:rsidRPr="00C94FB3" w:rsidRDefault="0093710B" w:rsidP="0093710B">
      <w:pPr>
        <w:jc w:val="right"/>
        <w:rPr>
          <w:sz w:val="28"/>
          <w:szCs w:val="28"/>
        </w:rPr>
      </w:pPr>
      <w:r w:rsidRPr="00C94FB3">
        <w:rPr>
          <w:sz w:val="28"/>
          <w:szCs w:val="28"/>
        </w:rPr>
        <w:t>г. Димитровград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667"/>
        <w:gridCol w:w="3969"/>
      </w:tblGrid>
      <w:tr w:rsidR="0093710B" w:rsidRPr="009124CE" w:rsidTr="0054722A">
        <w:trPr>
          <w:trHeight w:val="175"/>
        </w:trPr>
        <w:tc>
          <w:tcPr>
            <w:tcW w:w="828" w:type="dxa"/>
            <w:shd w:val="clear" w:color="auto" w:fill="auto"/>
            <w:vAlign w:val="center"/>
          </w:tcPr>
          <w:p w:rsidR="0093710B" w:rsidRPr="009124CE" w:rsidRDefault="0093710B" w:rsidP="0054722A">
            <w:pPr>
              <w:ind w:right="-97"/>
            </w:pPr>
            <w:r w:rsidRPr="009124CE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 w:rsidRPr="009124CE">
              <w:t>/п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Результаты аудита в сфере закупок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Данные</w:t>
            </w:r>
          </w:p>
        </w:tc>
      </w:tr>
      <w:tr w:rsidR="0093710B" w:rsidRPr="009124CE" w:rsidTr="0054722A">
        <w:trPr>
          <w:trHeight w:val="180"/>
        </w:trPr>
        <w:tc>
          <w:tcPr>
            <w:tcW w:w="9464" w:type="dxa"/>
            <w:gridSpan w:val="3"/>
            <w:shd w:val="clear" w:color="auto" w:fill="D9D9D9"/>
          </w:tcPr>
          <w:p w:rsidR="0093710B" w:rsidRPr="009124CE" w:rsidRDefault="0093710B" w:rsidP="0054722A">
            <w:pPr>
              <w:jc w:val="both"/>
            </w:pPr>
            <w:r w:rsidRPr="009124CE">
              <w:t>Общая характеристика мероприятий</w:t>
            </w:r>
          </w:p>
        </w:tc>
      </w:tr>
      <w:tr w:rsidR="0093710B" w:rsidRPr="009124CE" w:rsidTr="0054722A">
        <w:trPr>
          <w:trHeight w:val="325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1.</w:t>
            </w:r>
          </w:p>
        </w:tc>
        <w:tc>
          <w:tcPr>
            <w:tcW w:w="4667" w:type="dxa"/>
            <w:vAlign w:val="center"/>
          </w:tcPr>
          <w:p w:rsidR="0093710B" w:rsidRPr="009124CE" w:rsidRDefault="0093710B" w:rsidP="0054722A">
            <w:r w:rsidRPr="009124CE"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969" w:type="dxa"/>
            <w:vAlign w:val="center"/>
          </w:tcPr>
          <w:p w:rsidR="0093710B" w:rsidRPr="00560DD8" w:rsidRDefault="0093710B" w:rsidP="0054722A">
            <w:pPr>
              <w:jc w:val="center"/>
            </w:pPr>
            <w:r w:rsidRPr="00560DD8">
              <w:t>10</w:t>
            </w:r>
          </w:p>
        </w:tc>
      </w:tr>
      <w:tr w:rsidR="0093710B" w:rsidRPr="009124CE" w:rsidTr="0054722A">
        <w:trPr>
          <w:trHeight w:val="475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2.</w:t>
            </w:r>
          </w:p>
        </w:tc>
        <w:tc>
          <w:tcPr>
            <w:tcW w:w="4667" w:type="dxa"/>
            <w:vAlign w:val="center"/>
          </w:tcPr>
          <w:p w:rsidR="0093710B" w:rsidRPr="009124CE" w:rsidRDefault="0093710B" w:rsidP="0054722A">
            <w:r w:rsidRPr="009124CE">
              <w:t>Общее количество объектов, в которых п</w:t>
            </w:r>
            <w:r>
              <w:t>роводился аудит в сфере закупок</w:t>
            </w:r>
          </w:p>
        </w:tc>
        <w:tc>
          <w:tcPr>
            <w:tcW w:w="3969" w:type="dxa"/>
            <w:vAlign w:val="center"/>
          </w:tcPr>
          <w:p w:rsidR="0093710B" w:rsidRPr="00560DD8" w:rsidRDefault="0093710B" w:rsidP="0054722A">
            <w:pPr>
              <w:jc w:val="center"/>
            </w:pPr>
            <w:r w:rsidRPr="00560DD8">
              <w:t>7</w:t>
            </w:r>
          </w:p>
        </w:tc>
      </w:tr>
      <w:tr w:rsidR="0093710B" w:rsidRPr="009124CE" w:rsidTr="0054722A">
        <w:trPr>
          <w:trHeight w:val="132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3.</w:t>
            </w:r>
          </w:p>
        </w:tc>
        <w:tc>
          <w:tcPr>
            <w:tcW w:w="4667" w:type="dxa"/>
            <w:vAlign w:val="center"/>
          </w:tcPr>
          <w:p w:rsidR="0093710B" w:rsidRPr="009124CE" w:rsidRDefault="0093710B" w:rsidP="0054722A">
            <w:r w:rsidRPr="009124CE">
              <w:t>Общее количество и сумма контрактов на</w:t>
            </w:r>
            <w:r>
              <w:t> </w:t>
            </w:r>
            <w:r w:rsidRPr="009124CE">
              <w:t xml:space="preserve">закупку, проверенных в рамках аудита </w:t>
            </w:r>
            <w:r w:rsidRPr="009124CE">
              <w:lastRenderedPageBreak/>
              <w:t>в</w:t>
            </w:r>
            <w:r>
              <w:t> </w:t>
            </w:r>
            <w:r w:rsidRPr="009124CE">
              <w:t xml:space="preserve">сфере закупок </w:t>
            </w:r>
          </w:p>
        </w:tc>
        <w:tc>
          <w:tcPr>
            <w:tcW w:w="3969" w:type="dxa"/>
            <w:vAlign w:val="center"/>
          </w:tcPr>
          <w:p w:rsidR="0093710B" w:rsidRPr="00560DD8" w:rsidRDefault="0093710B" w:rsidP="0054722A">
            <w:pPr>
              <w:jc w:val="center"/>
            </w:pPr>
            <w:r w:rsidRPr="00560DD8">
              <w:lastRenderedPageBreak/>
              <w:t>кол-во контрактов – 205;</w:t>
            </w:r>
          </w:p>
          <w:p w:rsidR="0093710B" w:rsidRPr="00560DD8" w:rsidRDefault="0093710B" w:rsidP="0054722A">
            <w:pPr>
              <w:ind w:right="-108" w:hanging="108"/>
              <w:jc w:val="center"/>
            </w:pPr>
            <w:r w:rsidRPr="00560DD8">
              <w:t>сумма контрактов – 97 361,92 тыс.руб.</w:t>
            </w:r>
          </w:p>
        </w:tc>
      </w:tr>
      <w:tr w:rsidR="0093710B" w:rsidRPr="009124CE" w:rsidTr="0054722A">
        <w:trPr>
          <w:trHeight w:val="20"/>
        </w:trPr>
        <w:tc>
          <w:tcPr>
            <w:tcW w:w="9464" w:type="dxa"/>
            <w:gridSpan w:val="3"/>
            <w:shd w:val="clear" w:color="auto" w:fill="D9D9D9"/>
          </w:tcPr>
          <w:p w:rsidR="0093710B" w:rsidRPr="00560DD8" w:rsidRDefault="0093710B" w:rsidP="0054722A">
            <w:pPr>
              <w:jc w:val="both"/>
            </w:pPr>
            <w:r w:rsidRPr="00560DD8">
              <w:lastRenderedPageBreak/>
              <w:t>Выявленные нарушения</w:t>
            </w:r>
          </w:p>
        </w:tc>
      </w:tr>
      <w:tr w:rsidR="0093710B" w:rsidRPr="009124CE" w:rsidTr="0054722A">
        <w:trPr>
          <w:trHeight w:val="2611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Общее количество нарушений законодательства о контрактной системе, выявленных при аудите в сфере закупок по</w:t>
            </w:r>
            <w:r>
              <w:t> </w:t>
            </w:r>
            <w:r w:rsidRPr="009124CE">
              <w:t>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</w:t>
            </w:r>
            <w:r>
              <w:t> </w:t>
            </w:r>
            <w:r w:rsidRPr="009124CE">
              <w:t>планируемым к заключению, заклю</w:t>
            </w:r>
            <w:r>
              <w:t>ченным и исполненным контрактам</w:t>
            </w:r>
          </w:p>
        </w:tc>
        <w:tc>
          <w:tcPr>
            <w:tcW w:w="3969" w:type="dxa"/>
            <w:vAlign w:val="center"/>
          </w:tcPr>
          <w:p w:rsidR="0093710B" w:rsidRPr="00560DD8" w:rsidRDefault="0093710B" w:rsidP="0054722A">
            <w:pPr>
              <w:jc w:val="center"/>
            </w:pPr>
            <w:r w:rsidRPr="00560DD8">
              <w:t>кол-во нарушений – 32;</w:t>
            </w:r>
          </w:p>
          <w:p w:rsidR="0093710B" w:rsidRPr="00560DD8" w:rsidRDefault="0093710B" w:rsidP="0054722A">
            <w:pPr>
              <w:ind w:left="-250" w:right="-250" w:hanging="142"/>
              <w:jc w:val="center"/>
            </w:pPr>
            <w:r w:rsidRPr="00560DD8">
              <w:t xml:space="preserve"> сумма нарушений –</w:t>
            </w:r>
          </w:p>
          <w:p w:rsidR="0093710B" w:rsidRPr="00560DD8" w:rsidRDefault="0093710B" w:rsidP="0054722A">
            <w:pPr>
              <w:ind w:left="-250" w:right="-250" w:hanging="142"/>
              <w:jc w:val="center"/>
            </w:pPr>
            <w:r w:rsidRPr="00560DD8">
              <w:t xml:space="preserve"> 49 773,72 тыс.руб.</w:t>
            </w:r>
          </w:p>
        </w:tc>
      </w:tr>
      <w:tr w:rsidR="0093710B" w:rsidRPr="009124CE" w:rsidTr="0054722A">
        <w:trPr>
          <w:trHeight w:val="128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в том числе в части проверки: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</w:p>
        </w:tc>
      </w:tr>
      <w:tr w:rsidR="0093710B" w:rsidRPr="009124CE" w:rsidTr="0054722A">
        <w:trPr>
          <w:trHeight w:val="20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4.1.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организации закупок 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  <w:r>
              <w:t>кол-во нарушений - 1</w:t>
            </w:r>
          </w:p>
        </w:tc>
      </w:tr>
      <w:tr w:rsidR="0093710B" w:rsidRPr="009124CE" w:rsidTr="0054722A">
        <w:trPr>
          <w:trHeight w:val="585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4.2.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планирования закупок (план закупок, план-график закупок, обоснование закупки)</w:t>
            </w:r>
          </w:p>
        </w:tc>
        <w:tc>
          <w:tcPr>
            <w:tcW w:w="3969" w:type="dxa"/>
            <w:vAlign w:val="center"/>
          </w:tcPr>
          <w:p w:rsidR="0093710B" w:rsidRDefault="0093710B" w:rsidP="0054722A">
            <w:pPr>
              <w:jc w:val="center"/>
            </w:pPr>
            <w:r>
              <w:t>кол-во нарушений – 2;</w:t>
            </w:r>
          </w:p>
          <w:p w:rsidR="0093710B" w:rsidRPr="009124CE" w:rsidRDefault="0093710B" w:rsidP="0054722A">
            <w:pPr>
              <w:ind w:right="-250" w:hanging="250"/>
              <w:jc w:val="center"/>
            </w:pPr>
            <w:r>
              <w:t xml:space="preserve">сумма нарушений – 2 949,80 </w:t>
            </w:r>
            <w:r w:rsidRPr="006962CB">
              <w:t>тыс.руб.</w:t>
            </w:r>
          </w:p>
        </w:tc>
      </w:tr>
      <w:tr w:rsidR="0093710B" w:rsidRPr="009124CE" w:rsidTr="0054722A">
        <w:trPr>
          <w:trHeight w:val="2440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4.3.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документации (извещения) о закупках (требования к участникам, требования к</w:t>
            </w:r>
            <w:r>
              <w:t> </w:t>
            </w:r>
            <w:r w:rsidRPr="009124CE">
              <w:t xml:space="preserve">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  <w:r>
              <w:t>кол-во нарушений - 4</w:t>
            </w:r>
          </w:p>
        </w:tc>
      </w:tr>
      <w:tr w:rsidR="0093710B" w:rsidRPr="009124CE" w:rsidTr="0054722A">
        <w:trPr>
          <w:trHeight w:val="60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4.4.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заключ</w:t>
            </w:r>
            <w:r>
              <w:t>ё</w:t>
            </w:r>
            <w:r w:rsidRPr="009124CE">
              <w:t>нных контрактов (соответствие контракта документации и предложению участника, сроки заключения контракта, обеспечение исполнени</w:t>
            </w:r>
            <w:r>
              <w:t>я</w:t>
            </w:r>
            <w:r w:rsidRPr="009124CE">
              <w:t xml:space="preserve"> контракта)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  <w:r>
              <w:t>кол-во нарушений - 0</w:t>
            </w:r>
          </w:p>
        </w:tc>
      </w:tr>
      <w:tr w:rsidR="0093710B" w:rsidRPr="009124CE" w:rsidTr="0054722A">
        <w:trPr>
          <w:trHeight w:val="20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4.5.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процедур закупок 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  <w:r>
              <w:t>кол-во нарушений - 0</w:t>
            </w:r>
          </w:p>
        </w:tc>
      </w:tr>
      <w:tr w:rsidR="0093710B" w:rsidRPr="009124CE" w:rsidTr="0054722A">
        <w:trPr>
          <w:trHeight w:val="20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4.6.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исполнения контракта (законность внесения изменений, порядок расторжен</w:t>
            </w:r>
            <w:r>
              <w:t>ия, экспертиза результатов, отчё</w:t>
            </w:r>
            <w:r w:rsidRPr="009124CE">
              <w:t>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969" w:type="dxa"/>
            <w:vAlign w:val="center"/>
          </w:tcPr>
          <w:p w:rsidR="0093710B" w:rsidRDefault="0093710B" w:rsidP="0054722A">
            <w:pPr>
              <w:jc w:val="center"/>
            </w:pPr>
            <w:r>
              <w:t>кол-во нарушений – 23;</w:t>
            </w:r>
          </w:p>
          <w:p w:rsidR="0093710B" w:rsidRDefault="0093710B" w:rsidP="0054722A">
            <w:pPr>
              <w:jc w:val="center"/>
            </w:pPr>
            <w:r>
              <w:t>сумма нарушений –</w:t>
            </w:r>
          </w:p>
          <w:p w:rsidR="0093710B" w:rsidRPr="00F21810" w:rsidRDefault="0093710B" w:rsidP="0054722A">
            <w:pPr>
              <w:jc w:val="center"/>
            </w:pPr>
            <w:r>
              <w:t xml:space="preserve"> 46 359</w:t>
            </w:r>
            <w:r w:rsidRPr="00F21810">
              <w:t>,</w:t>
            </w:r>
            <w:r>
              <w:t>52 тыс.руб.</w:t>
            </w:r>
            <w:r>
              <w:rPr>
                <w:lang w:val="en-US"/>
              </w:rPr>
              <w:t>  </w:t>
            </w:r>
          </w:p>
        </w:tc>
      </w:tr>
      <w:tr w:rsidR="0093710B" w:rsidRPr="009124CE" w:rsidTr="0054722A">
        <w:trPr>
          <w:trHeight w:val="505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4.7.</w:t>
            </w:r>
          </w:p>
        </w:tc>
        <w:tc>
          <w:tcPr>
            <w:tcW w:w="4667" w:type="dxa"/>
            <w:vAlign w:val="center"/>
          </w:tcPr>
          <w:p w:rsidR="0093710B" w:rsidRPr="009124CE" w:rsidRDefault="0093710B" w:rsidP="0054722A">
            <w:r w:rsidRPr="009124CE">
              <w:t>применения обеспечительных мер и мер ответственности по контракту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  <w:r>
              <w:t>кол-во нарушений – 0</w:t>
            </w:r>
          </w:p>
        </w:tc>
      </w:tr>
      <w:tr w:rsidR="0093710B" w:rsidRPr="009124CE" w:rsidTr="0054722A">
        <w:trPr>
          <w:trHeight w:val="275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4.8.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закупок у единственного поставщика, подрядчика, исполнителя (обоснование и законность выбора спос</w:t>
            </w:r>
            <w:r>
              <w:t xml:space="preserve">оба осуществления </w:t>
            </w:r>
            <w:r>
              <w:lastRenderedPageBreak/>
              <w:t>закупки, расчё</w:t>
            </w:r>
            <w:r w:rsidRPr="009124CE">
              <w:t>т и обоснование цены контракта)</w:t>
            </w:r>
          </w:p>
        </w:tc>
        <w:tc>
          <w:tcPr>
            <w:tcW w:w="3969" w:type="dxa"/>
            <w:vAlign w:val="center"/>
          </w:tcPr>
          <w:p w:rsidR="0093710B" w:rsidRDefault="0093710B" w:rsidP="0054722A">
            <w:pPr>
              <w:jc w:val="center"/>
            </w:pPr>
            <w:r>
              <w:lastRenderedPageBreak/>
              <w:t>кол-во нарушений – 1;</w:t>
            </w:r>
          </w:p>
          <w:p w:rsidR="0093710B" w:rsidRPr="009124CE" w:rsidRDefault="0093710B" w:rsidP="0054722A">
            <w:pPr>
              <w:jc w:val="center"/>
            </w:pPr>
            <w:r>
              <w:t>сумма нарушений - 464,40 тыс.руб.</w:t>
            </w:r>
          </w:p>
        </w:tc>
      </w:tr>
      <w:tr w:rsidR="0093710B" w:rsidRPr="009124CE" w:rsidTr="0054722A">
        <w:trPr>
          <w:trHeight w:val="405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lastRenderedPageBreak/>
              <w:t>4.9.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иных нарушений, связанных с</w:t>
            </w:r>
            <w:r>
              <w:t> </w:t>
            </w:r>
            <w:r w:rsidRPr="009124CE">
              <w:t>проведением закупок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  <w:r>
              <w:t xml:space="preserve">кол-во нарушений – 1  </w:t>
            </w:r>
          </w:p>
        </w:tc>
      </w:tr>
      <w:tr w:rsidR="0093710B" w:rsidRPr="009124CE" w:rsidTr="0054722A">
        <w:trPr>
          <w:trHeight w:val="825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5.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Общее количество и сумма закупок, в</w:t>
            </w:r>
            <w:r>
              <w:t> </w:t>
            </w:r>
            <w:r w:rsidRPr="009124CE">
              <w:t>которых при аудите в сфере закупок выявлены нарушения законодательства о</w:t>
            </w:r>
            <w:r>
              <w:t> </w:t>
            </w:r>
            <w:r w:rsidRPr="009124CE">
              <w:t>контрактной системе</w:t>
            </w:r>
          </w:p>
        </w:tc>
        <w:tc>
          <w:tcPr>
            <w:tcW w:w="3969" w:type="dxa"/>
            <w:vAlign w:val="center"/>
          </w:tcPr>
          <w:p w:rsidR="0093710B" w:rsidRDefault="0093710B" w:rsidP="0054722A">
            <w:pPr>
              <w:jc w:val="center"/>
            </w:pPr>
            <w:r w:rsidRPr="00B12865">
              <w:t>ко</w:t>
            </w:r>
            <w:r>
              <w:t>л-во закупок – 30;</w:t>
            </w:r>
          </w:p>
          <w:p w:rsidR="0093710B" w:rsidRPr="009124CE" w:rsidRDefault="0093710B" w:rsidP="0054722A">
            <w:pPr>
              <w:jc w:val="center"/>
            </w:pPr>
            <w:r>
              <w:t>сумма закупок – 93 117,42</w:t>
            </w:r>
            <w:r w:rsidRPr="009124CE">
              <w:t xml:space="preserve"> тыс.руб.</w:t>
            </w:r>
          </w:p>
        </w:tc>
      </w:tr>
      <w:tr w:rsidR="0093710B" w:rsidRPr="009124CE" w:rsidTr="0054722A">
        <w:trPr>
          <w:trHeight w:val="146"/>
        </w:trPr>
        <w:tc>
          <w:tcPr>
            <w:tcW w:w="9464" w:type="dxa"/>
            <w:gridSpan w:val="3"/>
            <w:shd w:val="clear" w:color="auto" w:fill="D9D9D9"/>
          </w:tcPr>
          <w:p w:rsidR="0093710B" w:rsidRPr="009124CE" w:rsidRDefault="0093710B" w:rsidP="0054722A">
            <w:r w:rsidRPr="009124CE">
              <w:t>Представления и обращения</w:t>
            </w:r>
          </w:p>
        </w:tc>
      </w:tr>
      <w:tr w:rsidR="0093710B" w:rsidRPr="009124CE" w:rsidTr="0054722A">
        <w:trPr>
          <w:trHeight w:val="274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6.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Общее количество представлений (предписаний), направленных по</w:t>
            </w:r>
            <w:r>
              <w:t> </w:t>
            </w:r>
            <w:r w:rsidRPr="009124CE">
              <w:t>результатам мероприятий по итогам аудита в сфере закупок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  <w:r>
              <w:t>к</w:t>
            </w:r>
            <w:r w:rsidRPr="00E514FF">
              <w:t>о</w:t>
            </w:r>
            <w:r>
              <w:t>л-во представлений - 20</w:t>
            </w:r>
          </w:p>
        </w:tc>
      </w:tr>
      <w:tr w:rsidR="0093710B" w:rsidRPr="009124CE" w:rsidTr="0054722A">
        <w:trPr>
          <w:trHeight w:val="20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7.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Общее количество обращений, направленных в правоохранительные органы по результатам мероприятий по</w:t>
            </w:r>
            <w:r>
              <w:t> </w:t>
            </w:r>
            <w:r w:rsidRPr="009124CE">
              <w:t>итогам аудита в сфере закупок</w:t>
            </w:r>
          </w:p>
        </w:tc>
        <w:tc>
          <w:tcPr>
            <w:tcW w:w="3969" w:type="dxa"/>
            <w:vAlign w:val="center"/>
          </w:tcPr>
          <w:p w:rsidR="0093710B" w:rsidRPr="009124CE" w:rsidRDefault="0093710B" w:rsidP="0054722A">
            <w:pPr>
              <w:jc w:val="center"/>
            </w:pPr>
            <w:r>
              <w:t>к</w:t>
            </w:r>
            <w:r w:rsidRPr="00F40EC9">
              <w:t>ол-</w:t>
            </w:r>
            <w:r w:rsidRPr="005F10D6">
              <w:t xml:space="preserve">во обращений – </w:t>
            </w:r>
            <w:r>
              <w:t>9</w:t>
            </w:r>
          </w:p>
        </w:tc>
      </w:tr>
      <w:tr w:rsidR="0093710B" w:rsidRPr="009124CE" w:rsidTr="0054722A">
        <w:trPr>
          <w:trHeight w:val="182"/>
        </w:trPr>
        <w:tc>
          <w:tcPr>
            <w:tcW w:w="9464" w:type="dxa"/>
            <w:gridSpan w:val="3"/>
            <w:shd w:val="clear" w:color="auto" w:fill="D9D9D9"/>
          </w:tcPr>
          <w:p w:rsidR="0093710B" w:rsidRPr="009124CE" w:rsidRDefault="0093710B" w:rsidP="0054722A">
            <w:r w:rsidRPr="009124CE">
              <w:t xml:space="preserve">Установление причин </w:t>
            </w:r>
          </w:p>
        </w:tc>
      </w:tr>
      <w:tr w:rsidR="0093710B" w:rsidRPr="009124CE" w:rsidTr="0054722A">
        <w:trPr>
          <w:trHeight w:val="982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8.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Основные причины отклонений, нарушений и недостатков, выявленных в</w:t>
            </w:r>
            <w:r>
              <w:t> </w:t>
            </w:r>
            <w:r w:rsidRPr="009124CE">
              <w:t>ходе мероприятий в рамках аудита в</w:t>
            </w:r>
            <w:r>
              <w:t> </w:t>
            </w:r>
            <w:r w:rsidRPr="009124CE">
              <w:t>сфере закупок</w:t>
            </w:r>
          </w:p>
        </w:tc>
        <w:tc>
          <w:tcPr>
            <w:tcW w:w="3969" w:type="dxa"/>
          </w:tcPr>
          <w:p w:rsidR="0093710B" w:rsidRDefault="0093710B" w:rsidP="0054722A">
            <w:r w:rsidRPr="00A812A4">
              <w:rPr>
                <w:lang w:eastAsia="ru-RU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0EB5">
              <w:t>Недостаток финансовых ресурсов.</w:t>
            </w:r>
          </w:p>
          <w:p w:rsidR="0093710B" w:rsidRDefault="0093710B" w:rsidP="0054722A">
            <w:pPr>
              <w:rPr>
                <w:lang w:eastAsia="ru-RU"/>
              </w:rPr>
            </w:pPr>
            <w:r>
              <w:rPr>
                <w:lang w:eastAsia="ru-RU"/>
              </w:rPr>
              <w:t>2.Техническое несовершенство</w:t>
            </w:r>
            <w:r>
              <w:t xml:space="preserve"> Единой информационной системы в сфере закупок (ЕИС).</w:t>
            </w:r>
          </w:p>
          <w:p w:rsidR="0093710B" w:rsidRDefault="0093710B" w:rsidP="0054722A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t xml:space="preserve"> Н</w:t>
            </w:r>
            <w:r w:rsidRPr="009124CE">
              <w:t>едостаток методического обеспечения</w:t>
            </w:r>
            <w:r>
              <w:t>.</w:t>
            </w:r>
          </w:p>
          <w:p w:rsidR="0093710B" w:rsidRPr="00A812A4" w:rsidRDefault="0093710B" w:rsidP="0054722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Pr="00A812A4">
              <w:rPr>
                <w:lang w:eastAsia="ru-RU"/>
              </w:rPr>
              <w:t>Недостаточный уровень профессиональной подготовки должностных лиц, ответственных за</w:t>
            </w:r>
            <w:r>
              <w:rPr>
                <w:lang w:eastAsia="ru-RU"/>
              </w:rPr>
              <w:t> </w:t>
            </w:r>
            <w:r w:rsidRPr="00A812A4">
              <w:rPr>
                <w:lang w:eastAsia="ru-RU"/>
              </w:rPr>
              <w:t>осуществление закупок</w:t>
            </w:r>
            <w:r>
              <w:rPr>
                <w:lang w:eastAsia="ru-RU"/>
              </w:rPr>
              <w:t xml:space="preserve"> (ввиду нехватки финансовых ресурсов)</w:t>
            </w:r>
            <w:r w:rsidRPr="00A812A4">
              <w:rPr>
                <w:lang w:eastAsia="ru-RU"/>
              </w:rPr>
              <w:t>.</w:t>
            </w:r>
          </w:p>
          <w:p w:rsidR="0093710B" w:rsidRDefault="0093710B" w:rsidP="0054722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A812A4">
              <w:rPr>
                <w:lang w:eastAsia="ru-RU"/>
              </w:rPr>
              <w:t>Недостаточный уровень исполнительской дисциплины</w:t>
            </w:r>
            <w:r>
              <w:rPr>
                <w:lang w:eastAsia="ru-RU"/>
              </w:rPr>
              <w:t xml:space="preserve"> заказчиков</w:t>
            </w:r>
            <w:r w:rsidRPr="00A812A4">
              <w:rPr>
                <w:lang w:eastAsia="ru-RU"/>
              </w:rPr>
              <w:t>.</w:t>
            </w:r>
          </w:p>
          <w:p w:rsidR="0093710B" w:rsidRPr="00A812A4" w:rsidRDefault="0093710B" w:rsidP="0054722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6. Несовершенство нормативной правовой базы. </w:t>
            </w:r>
          </w:p>
          <w:p w:rsidR="0093710B" w:rsidRPr="009124CE" w:rsidRDefault="0093710B" w:rsidP="0054722A">
            <w:r>
              <w:rPr>
                <w:lang w:eastAsia="ru-RU"/>
              </w:rPr>
              <w:t>7</w:t>
            </w:r>
            <w:r w:rsidRPr="00A812A4">
              <w:rPr>
                <w:lang w:eastAsia="ru-RU"/>
              </w:rPr>
              <w:t>. Недостаточный уровень внутреннего</w:t>
            </w:r>
            <w:r>
              <w:rPr>
                <w:lang w:eastAsia="ru-RU"/>
              </w:rPr>
              <w:t xml:space="preserve"> финансового</w:t>
            </w:r>
            <w:r w:rsidRPr="00A812A4">
              <w:rPr>
                <w:lang w:eastAsia="ru-RU"/>
              </w:rPr>
              <w:t xml:space="preserve"> контроля.</w:t>
            </w:r>
          </w:p>
        </w:tc>
      </w:tr>
      <w:tr w:rsidR="0093710B" w:rsidRPr="009124CE" w:rsidTr="0054722A">
        <w:trPr>
          <w:trHeight w:val="146"/>
        </w:trPr>
        <w:tc>
          <w:tcPr>
            <w:tcW w:w="9464" w:type="dxa"/>
            <w:gridSpan w:val="3"/>
            <w:shd w:val="clear" w:color="auto" w:fill="D9D9D9"/>
          </w:tcPr>
          <w:p w:rsidR="0093710B" w:rsidRPr="009124CE" w:rsidRDefault="0093710B" w:rsidP="0054722A">
            <w:r w:rsidRPr="009124CE">
              <w:t>Предложения</w:t>
            </w:r>
          </w:p>
        </w:tc>
      </w:tr>
      <w:tr w:rsidR="0093710B" w:rsidRPr="009124CE" w:rsidTr="0054722A">
        <w:trPr>
          <w:trHeight w:val="20"/>
        </w:trPr>
        <w:tc>
          <w:tcPr>
            <w:tcW w:w="828" w:type="dxa"/>
            <w:vAlign w:val="center"/>
          </w:tcPr>
          <w:p w:rsidR="0093710B" w:rsidRPr="009124CE" w:rsidRDefault="0093710B" w:rsidP="0054722A">
            <w:pPr>
              <w:jc w:val="center"/>
            </w:pPr>
            <w:r w:rsidRPr="009124CE">
              <w:t>9.</w:t>
            </w:r>
          </w:p>
        </w:tc>
        <w:tc>
          <w:tcPr>
            <w:tcW w:w="4667" w:type="dxa"/>
          </w:tcPr>
          <w:p w:rsidR="0093710B" w:rsidRPr="009124CE" w:rsidRDefault="0093710B" w:rsidP="0054722A">
            <w:r w:rsidRPr="009124CE">
              <w:t>Предложения по совершенствованию контрактной системы, меры по</w:t>
            </w:r>
            <w:r>
              <w:t> </w:t>
            </w:r>
            <w:r w:rsidRPr="009124CE">
              <w:t xml:space="preserve">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969" w:type="dxa"/>
          </w:tcPr>
          <w:p w:rsidR="0093710B" w:rsidRDefault="0093710B" w:rsidP="0054722A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Бесперебойная работа ЕИС.</w:t>
            </w:r>
          </w:p>
          <w:p w:rsidR="0093710B" w:rsidRDefault="0093710B" w:rsidP="0054722A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Расширение системы автоматического контроля информации, размещаемой заказчиками в ЕИС, с целью минимизации нарушений, возникающих вследствие технических ошибок и ошибок по  причине «человеческого фактора».</w:t>
            </w:r>
          </w:p>
          <w:p w:rsidR="0093710B" w:rsidRDefault="0093710B" w:rsidP="0054722A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Создание информационной системы по методическому обеспечению деятельности контрактных управляющих (контрактных служб).</w:t>
            </w:r>
          </w:p>
          <w:p w:rsidR="0093710B" w:rsidRDefault="0093710B" w:rsidP="0054722A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 xml:space="preserve">Повышение уровня </w:t>
            </w:r>
            <w:r>
              <w:lastRenderedPageBreak/>
              <w:t>профессиональной подготовки контрактных управляющих (контрактных служб), путём регулярного проведения безвозмездных семинаров (курсов повышения квалификации) по проблемным вопросам в сфере закупок.</w:t>
            </w:r>
          </w:p>
          <w:p w:rsidR="0093710B" w:rsidRDefault="0093710B" w:rsidP="0054722A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Повышение уровня исполнительской дисциплины должностных лиц, осуществляющих полномочия в сфере закупок, неукоснительное исполнение ими требований законодательства в сфере закупок.</w:t>
            </w:r>
          </w:p>
          <w:p w:rsidR="0093710B" w:rsidRDefault="0093710B" w:rsidP="0054722A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 xml:space="preserve">Придание статуса нормативного правового акта </w:t>
            </w:r>
            <w:r w:rsidRPr="00EC4623">
              <w:t>Методическим рекомендациям по применению методов определения начальной (максимальной) цены контракта, цены контракта, заключаемого с единственным поставщиком (подрядчиком, исполнителем), утверждённым Приказом Министерства экономического развития Российской Федерации от 02.10.2013 №567</w:t>
            </w:r>
            <w:r>
              <w:t>.</w:t>
            </w:r>
          </w:p>
          <w:p w:rsidR="0093710B" w:rsidRPr="009124CE" w:rsidRDefault="0093710B" w:rsidP="0054722A">
            <w:pPr>
              <w:numPr>
                <w:ilvl w:val="0"/>
                <w:numId w:val="15"/>
              </w:numPr>
              <w:tabs>
                <w:tab w:val="left" w:pos="293"/>
              </w:tabs>
              <w:ind w:left="9" w:firstLine="0"/>
            </w:pPr>
            <w:r>
              <w:t>Повышение уровня внутреннего финансового контроля в сфере закупок.</w:t>
            </w:r>
          </w:p>
        </w:tc>
      </w:tr>
    </w:tbl>
    <w:p w:rsidR="0093710B" w:rsidRDefault="0093710B" w:rsidP="0093710B">
      <w:pPr>
        <w:tabs>
          <w:tab w:val="left" w:pos="993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Итоги проведённого мероприятия указывают </w:t>
      </w:r>
      <w:proofErr w:type="gramStart"/>
      <w:r>
        <w:rPr>
          <w:bCs/>
          <w:sz w:val="28"/>
          <w:szCs w:val="28"/>
        </w:rPr>
        <w:t>на наличие</w:t>
      </w:r>
      <w:r w:rsidRPr="00F17C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 муниципальном образовании существенных трудностей по осуществлению закупок с соблюдением требований </w:t>
      </w:r>
      <w:r w:rsidRPr="00A27503">
        <w:rPr>
          <w:bCs/>
          <w:sz w:val="28"/>
          <w:szCs w:val="28"/>
        </w:rPr>
        <w:t>законодательства о контрактной системе</w:t>
      </w:r>
      <w:proofErr w:type="gramEnd"/>
      <w:r>
        <w:rPr>
          <w:bCs/>
          <w:sz w:val="28"/>
          <w:szCs w:val="28"/>
        </w:rPr>
        <w:t>.</w:t>
      </w:r>
    </w:p>
    <w:p w:rsidR="0093710B" w:rsidRDefault="0093710B" w:rsidP="0093710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этом свидетельствуют:</w:t>
      </w:r>
    </w:p>
    <w:p w:rsidR="0093710B" w:rsidRDefault="0093710B" w:rsidP="0093710B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Значительный объём выявленных нарушений требований закона</w:t>
      </w:r>
      <w:r w:rsidRPr="00F17CC9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 </w:t>
      </w:r>
      <w:r w:rsidRPr="00F17CC9">
        <w:rPr>
          <w:bCs/>
          <w:sz w:val="28"/>
          <w:szCs w:val="28"/>
        </w:rPr>
        <w:t>контрактной системе</w:t>
      </w:r>
      <w:r>
        <w:rPr>
          <w:bCs/>
          <w:sz w:val="28"/>
          <w:szCs w:val="28"/>
        </w:rPr>
        <w:t xml:space="preserve"> - 49</w:t>
      </w:r>
      <w:r w:rsidRPr="00F17CC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773</w:t>
      </w:r>
      <w:r w:rsidRPr="00F17C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F17CC9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 xml:space="preserve"> (32 единицы), который по сравнению с периодом 2016 года возрос (в 2016 году выявлено нарушений на сумму 34</w:t>
      </w:r>
      <w:r w:rsidRPr="00F17CC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540</w:t>
      </w:r>
      <w:r w:rsidRPr="00F17C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7 </w:t>
      </w:r>
      <w:r w:rsidRPr="00F17CC9">
        <w:rPr>
          <w:bCs/>
          <w:sz w:val="28"/>
          <w:szCs w:val="28"/>
        </w:rPr>
        <w:t>тыс.руб.</w:t>
      </w:r>
      <w:r>
        <w:rPr>
          <w:bCs/>
          <w:sz w:val="28"/>
          <w:szCs w:val="28"/>
        </w:rPr>
        <w:t xml:space="preserve"> (39 единиц).</w:t>
      </w:r>
      <w:proofErr w:type="gramEnd"/>
    </w:p>
    <w:p w:rsidR="0093710B" w:rsidRDefault="0093710B" w:rsidP="0093710B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Подавляющий объём выявленных нарушений - </w:t>
      </w:r>
      <w:r w:rsidRPr="00022DDF">
        <w:rPr>
          <w:bCs/>
          <w:sz w:val="28"/>
          <w:szCs w:val="28"/>
        </w:rPr>
        <w:t>45 611,</w:t>
      </w:r>
      <w:r>
        <w:rPr>
          <w:bCs/>
          <w:sz w:val="28"/>
          <w:szCs w:val="28"/>
        </w:rPr>
        <w:t>6</w:t>
      </w:r>
      <w:r w:rsidRPr="00022DDF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 xml:space="preserve"> (91,6% от общего объёма)</w:t>
      </w:r>
      <w:r w:rsidRPr="003108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составляют нарушения по не</w:t>
      </w:r>
      <w:r w:rsidRPr="00627BF1">
        <w:rPr>
          <w:bCs/>
          <w:sz w:val="28"/>
          <w:szCs w:val="28"/>
        </w:rPr>
        <w:t>обеспечени</w:t>
      </w:r>
      <w:r>
        <w:rPr>
          <w:bCs/>
          <w:sz w:val="28"/>
          <w:szCs w:val="28"/>
        </w:rPr>
        <w:t>ю</w:t>
      </w:r>
      <w:r w:rsidRPr="00627BF1">
        <w:rPr>
          <w:bCs/>
          <w:sz w:val="28"/>
          <w:szCs w:val="28"/>
        </w:rPr>
        <w:t xml:space="preserve"> своевременности исполнения муниципальных контрактов (договоров)</w:t>
      </w:r>
      <w:r w:rsidRPr="00627BF1">
        <w:rPr>
          <w:sz w:val="28"/>
          <w:szCs w:val="28"/>
        </w:rPr>
        <w:t xml:space="preserve"> </w:t>
      </w:r>
      <w:r>
        <w:rPr>
          <w:sz w:val="28"/>
          <w:szCs w:val="28"/>
        </w:rPr>
        <w:t>(в части оплаты).</w:t>
      </w:r>
    </w:p>
    <w:p w:rsidR="0093710B" w:rsidRDefault="0093710B" w:rsidP="0093710B">
      <w:pPr>
        <w:numPr>
          <w:ilvl w:val="0"/>
          <w:numId w:val="1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Расходование</w:t>
      </w:r>
      <w:r w:rsidRPr="001B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276DBC">
        <w:rPr>
          <w:bCs/>
          <w:sz w:val="28"/>
          <w:szCs w:val="28"/>
        </w:rPr>
        <w:t>закупк</w:t>
      </w:r>
      <w:r>
        <w:rPr>
          <w:bCs/>
          <w:sz w:val="28"/>
          <w:szCs w:val="28"/>
        </w:rPr>
        <w:t>и практически каждого 2-го проверенного рубля с каким-либо</w:t>
      </w:r>
      <w:r w:rsidRPr="00276DBC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ем требований</w:t>
      </w:r>
      <w:r w:rsidRPr="00276DBC">
        <w:rPr>
          <w:bCs/>
          <w:sz w:val="28"/>
          <w:szCs w:val="28"/>
        </w:rPr>
        <w:t xml:space="preserve"> законодательства о</w:t>
      </w:r>
      <w:r>
        <w:rPr>
          <w:bCs/>
          <w:sz w:val="28"/>
          <w:szCs w:val="28"/>
        </w:rPr>
        <w:t> </w:t>
      </w:r>
      <w:r w:rsidRPr="00276DBC">
        <w:rPr>
          <w:bCs/>
          <w:sz w:val="28"/>
          <w:szCs w:val="28"/>
        </w:rPr>
        <w:t>контрактной системе</w:t>
      </w:r>
      <w:r>
        <w:rPr>
          <w:bCs/>
          <w:sz w:val="28"/>
          <w:szCs w:val="28"/>
        </w:rPr>
        <w:t xml:space="preserve"> (</w:t>
      </w:r>
      <w:r w:rsidRPr="00A27503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> 93 117,4 тыс.руб. проверенных 49 773,7 тыс.руб. израсходовано с нарушениями</w:t>
      </w:r>
      <w:r w:rsidRPr="00A2750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что больше чем в 2016 году (из </w:t>
      </w:r>
      <w:r w:rsidRPr="00751C97">
        <w:rPr>
          <w:bCs/>
          <w:sz w:val="28"/>
          <w:szCs w:val="28"/>
        </w:rPr>
        <w:t xml:space="preserve">59 502,9 </w:t>
      </w:r>
      <w:r>
        <w:rPr>
          <w:bCs/>
          <w:sz w:val="28"/>
          <w:szCs w:val="28"/>
        </w:rPr>
        <w:t xml:space="preserve">тыс.руб. проверенных </w:t>
      </w:r>
      <w:r w:rsidRPr="00751C97">
        <w:rPr>
          <w:bCs/>
          <w:sz w:val="28"/>
          <w:szCs w:val="28"/>
        </w:rPr>
        <w:t>34 540,7</w:t>
      </w:r>
      <w:r>
        <w:rPr>
          <w:bCs/>
          <w:sz w:val="28"/>
          <w:szCs w:val="28"/>
        </w:rPr>
        <w:t> </w:t>
      </w:r>
      <w:r w:rsidRPr="00751C97">
        <w:rPr>
          <w:bCs/>
          <w:sz w:val="28"/>
          <w:szCs w:val="28"/>
        </w:rPr>
        <w:t>тыс.руб.</w:t>
      </w:r>
      <w:r>
        <w:rPr>
          <w:bCs/>
          <w:sz w:val="28"/>
          <w:szCs w:val="28"/>
        </w:rPr>
        <w:t xml:space="preserve"> израсходовано с нарушениями).</w:t>
      </w:r>
    </w:p>
    <w:p w:rsidR="0093710B" w:rsidRPr="00627BF1" w:rsidRDefault="0093710B" w:rsidP="0093710B">
      <w:pPr>
        <w:tabs>
          <w:tab w:val="left" w:pos="0"/>
          <w:tab w:val="left" w:pos="993"/>
        </w:tabs>
        <w:spacing w:line="235" w:lineRule="auto"/>
        <w:ind w:left="709"/>
        <w:jc w:val="both"/>
        <w:rPr>
          <w:bCs/>
          <w:sz w:val="28"/>
          <w:szCs w:val="28"/>
        </w:rPr>
      </w:pPr>
      <w:r w:rsidRPr="00627BF1">
        <w:rPr>
          <w:bCs/>
          <w:sz w:val="28"/>
          <w:szCs w:val="28"/>
        </w:rPr>
        <w:t>Основные причины выявленных отклонений, нарушений и недостатков:</w:t>
      </w:r>
    </w:p>
    <w:p w:rsidR="0093710B" w:rsidRDefault="0093710B" w:rsidP="0093710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76DBC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ab/>
        <w:t>Недостаток финансовых ресурсов.</w:t>
      </w:r>
    </w:p>
    <w:p w:rsidR="0093710B" w:rsidRPr="00657DCD" w:rsidRDefault="0093710B" w:rsidP="0093710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2069D2">
        <w:rPr>
          <w:bCs/>
          <w:sz w:val="28"/>
          <w:szCs w:val="28"/>
        </w:rPr>
        <w:t>Недостатки</w:t>
      </w:r>
      <w:r w:rsidRPr="00276DBC">
        <w:rPr>
          <w:bCs/>
          <w:sz w:val="28"/>
          <w:szCs w:val="28"/>
        </w:rPr>
        <w:t xml:space="preserve"> методического обеспечения</w:t>
      </w:r>
      <w:r>
        <w:rPr>
          <w:bCs/>
          <w:sz w:val="28"/>
          <w:szCs w:val="28"/>
        </w:rPr>
        <w:t>, в том числе со стороны Управления</w:t>
      </w:r>
      <w:r w:rsidRPr="002069D2">
        <w:rPr>
          <w:bCs/>
          <w:sz w:val="28"/>
          <w:szCs w:val="28"/>
        </w:rPr>
        <w:t xml:space="preserve"> финансов, муниципальных закупок и экономического развития Администрации города Димитровграда Ульяновской области</w:t>
      </w:r>
      <w:r w:rsidRPr="00657DCD">
        <w:rPr>
          <w:bCs/>
          <w:sz w:val="28"/>
          <w:szCs w:val="28"/>
        </w:rPr>
        <w:t>.</w:t>
      </w:r>
    </w:p>
    <w:p w:rsidR="0093710B" w:rsidRPr="00276DBC" w:rsidRDefault="0093710B" w:rsidP="0093710B">
      <w:pPr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276DBC">
        <w:rPr>
          <w:bCs/>
          <w:sz w:val="28"/>
          <w:szCs w:val="28"/>
        </w:rPr>
        <w:t>Недостаточный уровень профессиональной подготовки должностных лиц, ответственных за</w:t>
      </w:r>
      <w:r>
        <w:rPr>
          <w:bCs/>
          <w:sz w:val="28"/>
          <w:szCs w:val="28"/>
        </w:rPr>
        <w:t xml:space="preserve"> </w:t>
      </w:r>
      <w:r w:rsidRPr="00276DBC">
        <w:rPr>
          <w:bCs/>
          <w:sz w:val="28"/>
          <w:szCs w:val="28"/>
        </w:rPr>
        <w:t>осуществление закупок (ввиду нехватки финансовых ресурсов).</w:t>
      </w:r>
    </w:p>
    <w:p w:rsidR="0093710B" w:rsidRPr="00276DBC" w:rsidRDefault="0093710B" w:rsidP="0093710B">
      <w:pPr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76D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276DBC">
        <w:rPr>
          <w:bCs/>
          <w:sz w:val="28"/>
          <w:szCs w:val="28"/>
        </w:rPr>
        <w:t>Недостаточный уровень исполнительской дисциплины</w:t>
      </w:r>
      <w:r>
        <w:rPr>
          <w:bCs/>
          <w:sz w:val="28"/>
          <w:szCs w:val="28"/>
        </w:rPr>
        <w:t xml:space="preserve"> заказчиков</w:t>
      </w:r>
      <w:r w:rsidRPr="00276DBC">
        <w:rPr>
          <w:bCs/>
          <w:sz w:val="28"/>
          <w:szCs w:val="28"/>
        </w:rPr>
        <w:t>.</w:t>
      </w:r>
    </w:p>
    <w:p w:rsidR="0093710B" w:rsidRDefault="0093710B" w:rsidP="0093710B">
      <w:pPr>
        <w:tabs>
          <w:tab w:val="left" w:pos="993"/>
        </w:tabs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76D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276DBC">
        <w:rPr>
          <w:bCs/>
          <w:sz w:val="28"/>
          <w:szCs w:val="28"/>
        </w:rPr>
        <w:t>Недостаточный уровень контроля</w:t>
      </w:r>
      <w:r>
        <w:rPr>
          <w:bCs/>
          <w:sz w:val="28"/>
          <w:szCs w:val="28"/>
        </w:rPr>
        <w:t xml:space="preserve"> в сфере закупок в соответствии со статьёй 99</w:t>
      </w:r>
      <w:r w:rsidRPr="00AA184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Российской Федерации от 05.04.2013 №44</w:t>
      </w:r>
      <w:r>
        <w:rPr>
          <w:sz w:val="28"/>
          <w:szCs w:val="28"/>
        </w:rPr>
        <w:noBreakHyphen/>
        <w:t>ФЗ «О </w:t>
      </w:r>
      <w:r w:rsidRPr="00565895">
        <w:rPr>
          <w:sz w:val="28"/>
          <w:szCs w:val="28"/>
        </w:rPr>
        <w:t>контрактной системе в сфере закупок товаров, работ, услуг для</w:t>
      </w:r>
      <w:r>
        <w:rPr>
          <w:sz w:val="28"/>
          <w:szCs w:val="28"/>
        </w:rPr>
        <w:t> </w:t>
      </w:r>
      <w:r w:rsidRPr="00565895">
        <w:rPr>
          <w:sz w:val="28"/>
          <w:szCs w:val="28"/>
        </w:rPr>
        <w:t>обеспечения государственных и муниципальных нужд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EC0F3C">
        <w:rPr>
          <w:bCs/>
          <w:sz w:val="28"/>
          <w:szCs w:val="28"/>
        </w:rPr>
        <w:t xml:space="preserve"> </w:t>
      </w:r>
      <w:r w:rsidRPr="00AB1B52">
        <w:rPr>
          <w:bCs/>
          <w:sz w:val="28"/>
          <w:szCs w:val="28"/>
        </w:rPr>
        <w:t>осуществляемого органом внутреннего муниципального</w:t>
      </w:r>
      <w:r>
        <w:rPr>
          <w:bCs/>
          <w:sz w:val="28"/>
          <w:szCs w:val="28"/>
        </w:rPr>
        <w:t xml:space="preserve"> финансового контроля.</w:t>
      </w:r>
    </w:p>
    <w:p w:rsidR="0093710B" w:rsidRPr="007E48E1" w:rsidRDefault="0093710B" w:rsidP="0093710B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7E48E1">
        <w:rPr>
          <w:color w:val="000000"/>
          <w:sz w:val="28"/>
          <w:szCs w:val="28"/>
        </w:rPr>
        <w:t>Анализ результатов, полученных в ходе проведения контрольных мероприятий по вопросам реализации Федерального закона Российской Федерации от 05.04.2013 №44</w:t>
      </w:r>
      <w:r w:rsidRPr="007E48E1">
        <w:rPr>
          <w:color w:val="000000"/>
          <w:sz w:val="28"/>
          <w:szCs w:val="28"/>
        </w:rPr>
        <w:noBreakHyphen/>
        <w:t>ФЗ «О контрактной системе в сфере закупок товаров, работ, услуг для обеспечения государственных и муниципальных нужд» представлен в Приложении 2 к настоящему Отчёту.</w:t>
      </w:r>
    </w:p>
    <w:p w:rsidR="0093710B" w:rsidRPr="00955487" w:rsidRDefault="0093710B" w:rsidP="0093710B">
      <w:pPr>
        <w:suppressAutoHyphens w:val="0"/>
        <w:spacing w:before="120"/>
        <w:jc w:val="center"/>
        <w:rPr>
          <w:b/>
          <w:sz w:val="28"/>
          <w:szCs w:val="28"/>
        </w:rPr>
      </w:pPr>
      <w:r w:rsidRPr="00955487">
        <w:rPr>
          <w:b/>
          <w:sz w:val="28"/>
          <w:szCs w:val="28"/>
        </w:rPr>
        <w:t>Взаимодействие с Союзом муниципальных контрольно-счётных органов Российской Федерации, Областным Советом органов внешнего финансового контроля Ульяновской области и правоохранительными органами</w:t>
      </w:r>
    </w:p>
    <w:p w:rsidR="0093710B" w:rsidRPr="00AF47DF" w:rsidRDefault="0093710B" w:rsidP="0093710B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955487">
        <w:rPr>
          <w:sz w:val="28"/>
          <w:szCs w:val="28"/>
        </w:rPr>
        <w:t>В 2017 году значительная работа велась по развитию сотрудничества</w:t>
      </w:r>
      <w:r w:rsidRPr="00AF47DF">
        <w:rPr>
          <w:color w:val="000000"/>
          <w:sz w:val="28"/>
          <w:szCs w:val="28"/>
        </w:rPr>
        <w:t xml:space="preserve"> и взаимодействия по вопросам совершенствования муниципального финансового контроля с Союзом муниципальных контрольно-счётных органов Российской Федерации. Взаимодействие осуществляется в следующих формах:</w:t>
      </w:r>
    </w:p>
    <w:p w:rsidR="0093710B" w:rsidRPr="00AF47DF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AF47DF">
        <w:rPr>
          <w:color w:val="000000"/>
          <w:sz w:val="28"/>
          <w:szCs w:val="28"/>
        </w:rPr>
        <w:t>- обмен, представляющий взаимный интерес, информацией о событиях и фактах, связанных с неправомерным использованием бюджетных средств, о принятых мерах в соответствии с законодательством по устранению нарушений;</w:t>
      </w:r>
    </w:p>
    <w:p w:rsidR="0093710B" w:rsidRPr="00AF47DF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AF47DF">
        <w:rPr>
          <w:color w:val="000000"/>
          <w:sz w:val="28"/>
          <w:szCs w:val="28"/>
        </w:rPr>
        <w:t>- обмен аналитической, статистической, методической и правовой информацией по результатам контрольных мероприятий и экспертно-аналитических мероприятий;</w:t>
      </w:r>
    </w:p>
    <w:p w:rsidR="0093710B" w:rsidRPr="00AF47DF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AF47D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F47DF">
        <w:rPr>
          <w:color w:val="000000"/>
          <w:sz w:val="28"/>
          <w:szCs w:val="28"/>
        </w:rPr>
        <w:t>участие в совещаниях, видео конференциях, проводимых сторонами.</w:t>
      </w:r>
    </w:p>
    <w:p w:rsidR="0093710B" w:rsidRDefault="0093710B" w:rsidP="009371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рамках развития сотрудничества с Союзом муниципальных контрольно-счётных органов Российской Федерации (далее – Союз МКСО), Областным Советом органов внешнего финансового контроля Ульяновской области Счётно-контрольная комиссия приняла участие </w:t>
      </w:r>
      <w:proofErr w:type="gramStart"/>
      <w:r w:rsidRPr="00AF47DF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AF47D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3710B" w:rsidRPr="00265714" w:rsidRDefault="0093710B" w:rsidP="009371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265714">
        <w:rPr>
          <w:rFonts w:ascii="Times New Roman" w:hAnsi="Times New Roman" w:cs="Times New Roman"/>
          <w:b w:val="0"/>
          <w:color w:val="000000"/>
          <w:sz w:val="28"/>
          <w:szCs w:val="28"/>
        </w:rPr>
        <w:t>- общем собрании (XVI Конференции) Союза МКСО, которое состоялось 14 - 15 июня 2017 года в городе Ульяновск, в заседаниях круглых столов по тематике «Актуальные вопросы внешнего муниципального финансового контроля: классификация наруше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ний, недостатков рисков, угроз», </w:t>
      </w:r>
      <w:r w:rsidRPr="00265714">
        <w:rPr>
          <w:rFonts w:ascii="Times New Roman" w:hAnsi="Times New Roman" w:cs="Times New Roman"/>
          <w:b w:val="0"/>
          <w:color w:val="000000"/>
          <w:sz w:val="28"/>
          <w:szCs w:val="28"/>
        </w:rPr>
        <w:t>«Аудит в сфере закупок», «Правовые проблемы внешнего муниципального финансового контроля»;</w:t>
      </w:r>
      <w:proofErr w:type="gramEnd"/>
    </w:p>
    <w:p w:rsidR="0093710B" w:rsidRPr="00130237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130237">
        <w:rPr>
          <w:color w:val="000000"/>
          <w:sz w:val="28"/>
          <w:szCs w:val="28"/>
        </w:rPr>
        <w:lastRenderedPageBreak/>
        <w:t>-</w:t>
      </w:r>
      <w:r w:rsidRPr="00130237">
        <w:rPr>
          <w:color w:val="000000"/>
        </w:rPr>
        <w:t> </w:t>
      </w:r>
      <w:proofErr w:type="gramStart"/>
      <w:r w:rsidRPr="00130237">
        <w:rPr>
          <w:color w:val="000000"/>
          <w:sz w:val="28"/>
          <w:szCs w:val="28"/>
        </w:rPr>
        <w:t>заседаниях</w:t>
      </w:r>
      <w:proofErr w:type="gramEnd"/>
      <w:r w:rsidRPr="00130237">
        <w:rPr>
          <w:color w:val="000000"/>
          <w:sz w:val="28"/>
          <w:szCs w:val="28"/>
        </w:rPr>
        <w:t xml:space="preserve"> Областного Совета органов внешнего финансового контроля Ульяновской области;</w:t>
      </w:r>
    </w:p>
    <w:p w:rsidR="0093710B" w:rsidRPr="00130237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130237">
        <w:rPr>
          <w:color w:val="000000"/>
          <w:sz w:val="28"/>
          <w:szCs w:val="28"/>
        </w:rPr>
        <w:t xml:space="preserve">- общих </w:t>
      </w:r>
      <w:proofErr w:type="gramStart"/>
      <w:r w:rsidRPr="00130237">
        <w:rPr>
          <w:color w:val="000000"/>
          <w:sz w:val="28"/>
          <w:szCs w:val="28"/>
        </w:rPr>
        <w:t>собраниях</w:t>
      </w:r>
      <w:proofErr w:type="gramEnd"/>
      <w:r w:rsidRPr="00130237">
        <w:rPr>
          <w:color w:val="000000"/>
          <w:sz w:val="28"/>
          <w:szCs w:val="28"/>
        </w:rPr>
        <w:t xml:space="preserve"> представительства Союза МКСО в Приволжском федеральном округе;</w:t>
      </w:r>
    </w:p>
    <w:p w:rsidR="0093710B" w:rsidRPr="00130237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130237">
        <w:rPr>
          <w:color w:val="000000"/>
          <w:sz w:val="28"/>
          <w:szCs w:val="28"/>
        </w:rPr>
        <w:t>- в областных совещаниях контрольно-счетных органов внешнего и внутреннего финансового контроля Ульяновской области;</w:t>
      </w:r>
    </w:p>
    <w:p w:rsidR="0093710B" w:rsidRPr="00130237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130237">
        <w:rPr>
          <w:color w:val="000000"/>
          <w:sz w:val="28"/>
          <w:szCs w:val="28"/>
        </w:rPr>
        <w:t>- </w:t>
      </w:r>
      <w:proofErr w:type="gramStart"/>
      <w:r w:rsidRPr="00130237">
        <w:rPr>
          <w:color w:val="000000"/>
          <w:sz w:val="28"/>
          <w:szCs w:val="28"/>
        </w:rPr>
        <w:t>заседаниях</w:t>
      </w:r>
      <w:proofErr w:type="gramEnd"/>
      <w:r w:rsidRPr="00130237">
        <w:rPr>
          <w:color w:val="000000"/>
          <w:sz w:val="28"/>
          <w:szCs w:val="28"/>
        </w:rPr>
        <w:t xml:space="preserve"> общественного Совета по профилактике коррупции города Димитровграда Ульяновской области;</w:t>
      </w:r>
    </w:p>
    <w:p w:rsidR="0093710B" w:rsidRPr="00130237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130237">
        <w:rPr>
          <w:color w:val="000000"/>
          <w:sz w:val="28"/>
          <w:szCs w:val="28"/>
        </w:rPr>
        <w:t>- в совещании по финансово – экономическим вопросам под председательством Губернатора Ульяновской области, которое состоялось 10 ноября 2017 года в городе Ульяновск</w:t>
      </w:r>
      <w:r>
        <w:rPr>
          <w:color w:val="000000"/>
          <w:sz w:val="28"/>
          <w:szCs w:val="28"/>
        </w:rPr>
        <w:t>е</w:t>
      </w:r>
      <w:r w:rsidRPr="00130237">
        <w:rPr>
          <w:color w:val="000000"/>
          <w:sz w:val="28"/>
          <w:szCs w:val="28"/>
        </w:rPr>
        <w:t xml:space="preserve">, </w:t>
      </w:r>
      <w:r w:rsidRPr="00130237">
        <w:rPr>
          <w:color w:val="000000"/>
          <w:sz w:val="28"/>
          <w:szCs w:val="28"/>
        </w:rPr>
        <w:t>председатель Счетно-контрольной комиссии выступил с докладом по теме: «О предварительных итогах работы Счетно-контрольной комиссии Городской Думы города Димитровграда Ульяновской области за 10 месяцев 2017 года».</w:t>
      </w:r>
    </w:p>
    <w:p w:rsidR="0093710B" w:rsidRPr="00AF47DF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AF47DF">
        <w:rPr>
          <w:color w:val="000000"/>
          <w:sz w:val="28"/>
          <w:szCs w:val="28"/>
        </w:rPr>
        <w:t xml:space="preserve">В целях исключения дублирования контрольных мероприятий отдел внутреннего финансового контроля Администрации города Димитровграда Ульяновкой области (далее по тексту – отдел внутреннего финансового контроля) согласовывает план проведения контрольных мероприятий со Счетно-контрольной комиссией. </w:t>
      </w:r>
    </w:p>
    <w:p w:rsidR="0093710B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AF47DF">
        <w:rPr>
          <w:color w:val="000000"/>
          <w:sz w:val="28"/>
          <w:szCs w:val="28"/>
        </w:rPr>
        <w:t>В отчетном периоде продолжено взаимодействие с право</w:t>
      </w:r>
      <w:r>
        <w:rPr>
          <w:color w:val="000000"/>
          <w:sz w:val="28"/>
          <w:szCs w:val="28"/>
        </w:rPr>
        <w:t>охранительными органами.</w:t>
      </w:r>
    </w:p>
    <w:p w:rsidR="0093710B" w:rsidRPr="00FB70E4" w:rsidRDefault="0093710B" w:rsidP="0093710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rStyle w:val="27"/>
          <w:sz w:val="28"/>
          <w:szCs w:val="28"/>
          <w:shd w:val="clear" w:color="auto" w:fill="FFFFFF"/>
        </w:rPr>
        <w:t>обращению прокуратуры города Счетно-контрольной комиссией было проведено контрольное мероприятие: «</w:t>
      </w:r>
      <w:r>
        <w:rPr>
          <w:sz w:val="28"/>
          <w:szCs w:val="28"/>
        </w:rPr>
        <w:t xml:space="preserve">Проверка законности и результативности использования бюджетных ассигнований, выделенных на обеспечение организации и проведения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 и спортивн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массовой работы по месту жительства граждан на территории города Димитровграда Ульяновской области».</w:t>
      </w:r>
    </w:p>
    <w:p w:rsidR="0093710B" w:rsidRPr="00AF47DF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AF47DF">
        <w:rPr>
          <w:color w:val="000000"/>
          <w:sz w:val="28"/>
          <w:szCs w:val="28"/>
        </w:rPr>
        <w:t>В органы прокуратуры Счетно-контрольной комиссией постоянно направлялись материалы контрольных мероприятий. За 2016 год был направлено 22 материала по пр</w:t>
      </w:r>
      <w:r w:rsidRPr="00AF47DF">
        <w:rPr>
          <w:color w:val="000000"/>
          <w:sz w:val="28"/>
          <w:szCs w:val="28"/>
        </w:rPr>
        <w:t>о</w:t>
      </w:r>
      <w:r w:rsidRPr="00AF47DF">
        <w:rPr>
          <w:color w:val="000000"/>
          <w:sz w:val="28"/>
          <w:szCs w:val="28"/>
        </w:rPr>
        <w:t xml:space="preserve">веденным контрольным мероприятиям. </w:t>
      </w:r>
    </w:p>
    <w:p w:rsidR="0093710B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 w:rsidRPr="00AF47DF">
        <w:rPr>
          <w:color w:val="000000"/>
          <w:sz w:val="28"/>
          <w:szCs w:val="28"/>
        </w:rPr>
        <w:t>Согласно Актам – сверки между председателем Счётно-контрольной комиссией и заместителем прокурора города Димитровграда, по результатам изучения материалов по контрольным мероприятиям, направленных Счётно-контрольной комиссией в прокуратуру города Димитровграда в 2017 году, прокуратурой города Димитровграда были приняты следующие меры:</w:t>
      </w:r>
    </w:p>
    <w:p w:rsidR="0093710B" w:rsidRPr="00F57BD7" w:rsidRDefault="0093710B" w:rsidP="0093710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5C1369">
        <w:rPr>
          <w:color w:val="000000"/>
          <w:sz w:val="28"/>
          <w:szCs w:val="28"/>
        </w:rPr>
        <w:t>прокурором города вынесено 4 постановления о возбуждении дел об административных правонарушениях</w:t>
      </w:r>
      <w:r>
        <w:rPr>
          <w:color w:val="000000"/>
          <w:sz w:val="28"/>
          <w:szCs w:val="28"/>
        </w:rPr>
        <w:t xml:space="preserve"> (по статье</w:t>
      </w:r>
      <w:r w:rsidRPr="005C1369">
        <w:rPr>
          <w:color w:val="000000"/>
          <w:sz w:val="28"/>
          <w:szCs w:val="28"/>
        </w:rPr>
        <w:t xml:space="preserve"> 17.7</w:t>
      </w:r>
      <w:r>
        <w:rPr>
          <w:color w:val="000000"/>
          <w:sz w:val="28"/>
          <w:szCs w:val="28"/>
        </w:rPr>
        <w:t xml:space="preserve"> КоАП РФ «</w:t>
      </w:r>
      <w:r w:rsidRPr="002B3C8A">
        <w:rPr>
          <w:color w:val="000000"/>
          <w:sz w:val="28"/>
          <w:szCs w:val="28"/>
        </w:rPr>
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правонарушении»</w:t>
      </w:r>
      <w:r w:rsidRPr="005C136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статье </w:t>
      </w:r>
      <w:r w:rsidRPr="005C1369">
        <w:rPr>
          <w:color w:val="000000"/>
          <w:sz w:val="28"/>
          <w:szCs w:val="28"/>
        </w:rPr>
        <w:t>15.15.10</w:t>
      </w:r>
      <w:r>
        <w:rPr>
          <w:color w:val="000000"/>
          <w:sz w:val="28"/>
          <w:szCs w:val="28"/>
        </w:rPr>
        <w:t xml:space="preserve"> КоАП РФ «</w:t>
      </w:r>
      <w:r w:rsidRPr="002B3C8A">
        <w:rPr>
          <w:color w:val="000000"/>
          <w:sz w:val="28"/>
          <w:szCs w:val="28"/>
        </w:rPr>
        <w:t xml:space="preserve">Нарушение </w:t>
      </w:r>
      <w:hyperlink r:id="rId19" w:history="1">
        <w:r w:rsidRPr="002B3C8A">
          <w:rPr>
            <w:color w:val="000000"/>
            <w:sz w:val="28"/>
            <w:szCs w:val="28"/>
          </w:rPr>
          <w:t>порядка</w:t>
        </w:r>
      </w:hyperlink>
      <w:r w:rsidRPr="002B3C8A">
        <w:rPr>
          <w:color w:val="000000"/>
          <w:sz w:val="28"/>
          <w:szCs w:val="28"/>
        </w:rPr>
        <w:t xml:space="preserve"> принятия бюджетных обязательств»,</w:t>
      </w:r>
      <w:r w:rsidRPr="005C1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статье </w:t>
      </w:r>
      <w:r w:rsidRPr="005C1369">
        <w:rPr>
          <w:color w:val="000000"/>
          <w:sz w:val="28"/>
          <w:szCs w:val="28"/>
        </w:rPr>
        <w:t>15.15.</w:t>
      </w:r>
      <w:r>
        <w:rPr>
          <w:color w:val="000000"/>
          <w:sz w:val="28"/>
          <w:szCs w:val="28"/>
        </w:rPr>
        <w:t xml:space="preserve">14 КоАП РФ </w:t>
      </w:r>
      <w:r w:rsidRPr="00F57BD7">
        <w:rPr>
          <w:sz w:val="28"/>
          <w:szCs w:val="28"/>
          <w:lang w:eastAsia="ru-RU"/>
        </w:rPr>
        <w:t>«Нарушение срока направления информации о результатах рассмотрения дела в суде», части 1 статьи 7.32.5 КоАП</w:t>
      </w:r>
      <w:proofErr w:type="gramEnd"/>
      <w:r w:rsidRPr="00F57BD7">
        <w:rPr>
          <w:sz w:val="28"/>
          <w:szCs w:val="28"/>
          <w:lang w:eastAsia="ru-RU"/>
        </w:rPr>
        <w:t xml:space="preserve"> </w:t>
      </w:r>
      <w:proofErr w:type="gramStart"/>
      <w:r w:rsidRPr="00F57BD7">
        <w:rPr>
          <w:sz w:val="28"/>
          <w:szCs w:val="28"/>
          <w:lang w:eastAsia="ru-RU"/>
        </w:rPr>
        <w:t>РФ «</w:t>
      </w:r>
      <w:r>
        <w:rPr>
          <w:sz w:val="28"/>
          <w:szCs w:val="28"/>
          <w:lang w:eastAsia="ru-RU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</w:t>
      </w:r>
      <w:r>
        <w:rPr>
          <w:sz w:val="28"/>
          <w:szCs w:val="28"/>
          <w:lang w:eastAsia="ru-RU"/>
        </w:rPr>
        <w:lastRenderedPageBreak/>
        <w:t>контрактом»</w:t>
      </w:r>
      <w:r>
        <w:rPr>
          <w:color w:val="000000"/>
          <w:sz w:val="28"/>
          <w:szCs w:val="28"/>
        </w:rPr>
        <w:t xml:space="preserve">, по которым привлечено к административной ответственности 3 лица </w:t>
      </w:r>
      <w:r w:rsidRPr="005C1369">
        <w:rPr>
          <w:color w:val="000000"/>
          <w:sz w:val="28"/>
          <w:szCs w:val="28"/>
        </w:rPr>
        <w:t>(по статьям 17.7, 15.15.10 и 15.15.</w:t>
      </w:r>
      <w:r>
        <w:rPr>
          <w:color w:val="000000"/>
          <w:sz w:val="28"/>
          <w:szCs w:val="28"/>
        </w:rPr>
        <w:t>14 КоАП РФ), одно постановление находится на стадии рассмотрения (по части 1 статьи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7.32.5 КоАП РФ).</w:t>
      </w:r>
      <w:proofErr w:type="gramEnd"/>
    </w:p>
    <w:p w:rsidR="0093710B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внесено 2 протеста на решения Городской Думы;</w:t>
      </w:r>
    </w:p>
    <w:p w:rsidR="0093710B" w:rsidRDefault="0093710B" w:rsidP="009371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внесено 4 представления Главе Администрации города Димитровграда Ульяновской области; 2 представления начальнику Управления финансов города Димитровграда Ульяновской области; 1 представление исполняющему обязанности </w:t>
      </w:r>
      <w:proofErr w:type="gramStart"/>
      <w:r>
        <w:rPr>
          <w:color w:val="000000"/>
          <w:sz w:val="28"/>
          <w:szCs w:val="28"/>
        </w:rPr>
        <w:t>Главы Администрации города Димитровграда Ульяновской области</w:t>
      </w:r>
      <w:proofErr w:type="gramEnd"/>
      <w:r>
        <w:rPr>
          <w:color w:val="000000"/>
          <w:sz w:val="28"/>
          <w:szCs w:val="28"/>
        </w:rPr>
        <w:t>.</w:t>
      </w:r>
    </w:p>
    <w:p w:rsidR="0093710B" w:rsidRPr="00AF47DF" w:rsidRDefault="0093710B" w:rsidP="0093710B">
      <w:pPr>
        <w:pStyle w:val="ConsTitle"/>
        <w:widowControl/>
        <w:spacing w:before="120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Информационно-аналитическая деятельность</w:t>
      </w:r>
    </w:p>
    <w:p w:rsidR="0093710B" w:rsidRPr="00AF47DF" w:rsidRDefault="0093710B" w:rsidP="0093710B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AF47DF">
        <w:rPr>
          <w:bCs/>
          <w:color w:val="000000"/>
          <w:sz w:val="28"/>
          <w:szCs w:val="28"/>
          <w:lang w:eastAsia="ru-RU"/>
        </w:rPr>
        <w:t xml:space="preserve">Счётно-контрольная 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Городской Думы </w:t>
      </w:r>
      <w:hyperlink r:id="rId20" w:history="1">
        <w:r w:rsidRPr="0093710B">
          <w:rPr>
            <w:rStyle w:val="ac"/>
            <w:color w:val="000000"/>
            <w:sz w:val="28"/>
            <w:szCs w:val="28"/>
            <w:u w:val="none"/>
            <w:lang w:val="en-US"/>
          </w:rPr>
          <w:t>www</w:t>
        </w:r>
        <w:r w:rsidRPr="0093710B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Pr="0093710B">
          <w:rPr>
            <w:rStyle w:val="ac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93710B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Pr="0093710B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47DF">
        <w:rPr>
          <w:color w:val="000000"/>
          <w:sz w:val="28"/>
          <w:szCs w:val="28"/>
        </w:rPr>
        <w:t xml:space="preserve"> на странице </w:t>
      </w:r>
      <w:r w:rsidRPr="00AF47DF">
        <w:rPr>
          <w:bCs/>
          <w:color w:val="000000"/>
          <w:sz w:val="28"/>
          <w:szCs w:val="28"/>
          <w:lang w:eastAsia="ru-RU"/>
        </w:rPr>
        <w:t>Счётно-контрольной комиссии. Результаты деятельности Счётно-контрольной комиссии освещались в печатных средствах массовой информации.  По состоянию на 01.02.2018 итоговые результаты 2</w:t>
      </w:r>
      <w:r>
        <w:rPr>
          <w:bCs/>
          <w:color w:val="000000"/>
          <w:sz w:val="28"/>
          <w:szCs w:val="28"/>
          <w:lang w:eastAsia="ru-RU"/>
        </w:rPr>
        <w:t>1</w:t>
      </w:r>
      <w:r w:rsidRPr="00AF47DF">
        <w:rPr>
          <w:bCs/>
          <w:color w:val="000000"/>
          <w:sz w:val="28"/>
          <w:szCs w:val="28"/>
          <w:lang w:eastAsia="ru-RU"/>
        </w:rPr>
        <w:t xml:space="preserve"> контрольных мероприятий и 5 экспертн</w:t>
      </w:r>
      <w:proofErr w:type="gramStart"/>
      <w:r w:rsidRPr="00AF47DF">
        <w:rPr>
          <w:bCs/>
          <w:color w:val="000000"/>
          <w:sz w:val="28"/>
          <w:szCs w:val="28"/>
          <w:lang w:eastAsia="ru-RU"/>
        </w:rPr>
        <w:t>о-</w:t>
      </w:r>
      <w:proofErr w:type="gramEnd"/>
      <w:r w:rsidRPr="00AF47DF">
        <w:rPr>
          <w:bCs/>
          <w:color w:val="000000"/>
          <w:sz w:val="28"/>
          <w:szCs w:val="28"/>
          <w:lang w:eastAsia="ru-RU"/>
        </w:rPr>
        <w:t xml:space="preserve"> аналитических мероприятий, отчет о работе Счётно-контрольной комиссии за 201</w:t>
      </w:r>
      <w:r>
        <w:rPr>
          <w:bCs/>
          <w:color w:val="000000"/>
          <w:sz w:val="28"/>
          <w:szCs w:val="28"/>
          <w:lang w:eastAsia="ru-RU"/>
        </w:rPr>
        <w:t>6</w:t>
      </w:r>
      <w:r w:rsidRPr="00AF47DF">
        <w:rPr>
          <w:bCs/>
          <w:color w:val="000000"/>
          <w:sz w:val="28"/>
          <w:szCs w:val="28"/>
          <w:lang w:eastAsia="ru-RU"/>
        </w:rPr>
        <w:t xml:space="preserve"> год были официально опубликованы и официально размещены на сайте Городской Думы в разделе Счётно-контрольная комиссия в порядке, установленном Уставом муниципального образования «Город Димитровград» Ульяновской области. </w:t>
      </w:r>
    </w:p>
    <w:p w:rsidR="0093710B" w:rsidRPr="00AF47DF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>Документооборот Счётно-контрольной комиссии за 2017 год составил 570 единицу, из них:</w:t>
      </w:r>
    </w:p>
    <w:p w:rsidR="0093710B" w:rsidRPr="00AF47DF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>- входящих документов - 463;</w:t>
      </w:r>
    </w:p>
    <w:p w:rsidR="0093710B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>- исходящих документов – 107.</w:t>
      </w:r>
    </w:p>
    <w:p w:rsidR="0093710B" w:rsidRPr="00AF47DF" w:rsidRDefault="0093710B" w:rsidP="0093710B">
      <w:pPr>
        <w:spacing w:before="120"/>
        <w:ind w:firstLine="709"/>
        <w:jc w:val="center"/>
        <w:rPr>
          <w:b/>
          <w:color w:val="000000"/>
          <w:sz w:val="28"/>
          <w:szCs w:val="28"/>
        </w:rPr>
      </w:pPr>
      <w:r w:rsidRPr="00AF47DF">
        <w:rPr>
          <w:b/>
          <w:color w:val="000000"/>
          <w:sz w:val="28"/>
          <w:szCs w:val="28"/>
        </w:rPr>
        <w:t>План работы Счётно-контрольной комиссии на 2018 год</w:t>
      </w:r>
    </w:p>
    <w:p w:rsidR="0093710B" w:rsidRPr="00AF47DF" w:rsidRDefault="0093710B" w:rsidP="0093710B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>Счётно-контрольной комиссией в 2018 будет осуществлен комплекс организационных мероприятий, который позволит:</w:t>
      </w:r>
    </w:p>
    <w:p w:rsidR="0093710B" w:rsidRPr="00AF47DF" w:rsidRDefault="0093710B" w:rsidP="0093710B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>- продолжить практику проведения ряда тематических проверок и экспертно-аналитических мероприятий;</w:t>
      </w:r>
    </w:p>
    <w:p w:rsidR="0093710B" w:rsidRPr="00AF47DF" w:rsidRDefault="0093710B" w:rsidP="0093710B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>- 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 w:rsidR="0093710B" w:rsidRPr="00AF47DF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>- продолжить практику проведения мероприятий по совершенствованию подготовки и повышению квалификации работников Счётно-контрольной комиссии.</w:t>
      </w:r>
    </w:p>
    <w:p w:rsidR="0093710B" w:rsidRPr="00AF47DF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Счётно-контрольная комиссия будет продолжать деятельность по обеспечению </w:t>
      </w:r>
      <w:proofErr w:type="gramStart"/>
      <w:r w:rsidRPr="00AF47D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F47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бюджета города. Особое внимание в 2018 году Счётно-контрольной комиссии планирует уделить аудиту в сфере закупок, как наиболее перспективному виду контроля, направленному на предотвращение нарушений.</w:t>
      </w:r>
    </w:p>
    <w:p w:rsidR="0093710B" w:rsidRPr="00AF47DF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Счётно-контрольной комиссии направлена на защиту интересов муниципального образования, связанных с осуществлением </w:t>
      </w:r>
      <w:proofErr w:type="gramStart"/>
      <w:r w:rsidRPr="00AF47D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F47D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бюджетных средств, деятельность </w:t>
      </w:r>
      <w:proofErr w:type="spellStart"/>
      <w:r w:rsidRPr="00AF47DF">
        <w:rPr>
          <w:rFonts w:ascii="Times New Roman" w:hAnsi="Times New Roman" w:cs="Times New Roman"/>
          <w:color w:val="000000"/>
          <w:sz w:val="28"/>
          <w:szCs w:val="28"/>
        </w:rPr>
        <w:t>Счётно</w:t>
      </w:r>
      <w:proofErr w:type="spellEnd"/>
      <w:r w:rsidRPr="00AF47DF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контрольной комиссии нацелена не только на выявление правонарушений в финансово-бюджетной сфере, но и на их предупреждение.</w:t>
      </w:r>
    </w:p>
    <w:p w:rsidR="0093710B" w:rsidRPr="00AF47DF" w:rsidRDefault="0093710B" w:rsidP="009371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F47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плану работы Счётно-контрольной комиссии на 2018 год, утвержденному Председателем </w:t>
      </w:r>
      <w:proofErr w:type="spellStart"/>
      <w:r w:rsidRPr="00AF47DF">
        <w:rPr>
          <w:rFonts w:ascii="Times New Roman" w:hAnsi="Times New Roman" w:cs="Times New Roman"/>
          <w:bCs/>
          <w:color w:val="000000"/>
          <w:sz w:val="28"/>
          <w:szCs w:val="28"/>
        </w:rPr>
        <w:t>Счётно</w:t>
      </w:r>
      <w:proofErr w:type="spellEnd"/>
      <w:r w:rsidRPr="00AF47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контрольной комиссии 29 декабря 2017 года, в текущем году будет проведено 23 контрольных мероприятия,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них 7 контрольных мероприятий по обращению прокуратуры города, а </w:t>
      </w:r>
      <w:r w:rsidRPr="00AF47DF">
        <w:rPr>
          <w:rFonts w:ascii="Times New Roman" w:hAnsi="Times New Roman" w:cs="Times New Roman"/>
          <w:bCs/>
          <w:color w:val="000000"/>
          <w:sz w:val="28"/>
          <w:szCs w:val="28"/>
        </w:rPr>
        <w:t>также проведение внешней проверки отчета об исполнении бюджета города Димитровграда Ульяновской области за 2017 год, экспертиза проекта бюджета города Димитровграда Ульяновской области на 2019 год</w:t>
      </w:r>
      <w:proofErr w:type="gramEnd"/>
      <w:r w:rsidRPr="00AF47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плановый период 2020 и 2021 годов, проведение анализа и оценки результатов, полученных в ходе проведения контрольных мероприятий, по вопросам реализации Федерального закона Российской Федерации от 05.04.2013 №44-ФЗ «О контрактной системе в сфере закупок товаров, работ, услуг для обеспечения государственных и муниципальных нужд». План работы </w:t>
      </w:r>
      <w:proofErr w:type="spellStart"/>
      <w:r w:rsidRPr="00AF47DF">
        <w:rPr>
          <w:rFonts w:ascii="Times New Roman" w:hAnsi="Times New Roman" w:cs="Times New Roman"/>
          <w:bCs/>
          <w:color w:val="000000"/>
          <w:sz w:val="28"/>
          <w:szCs w:val="28"/>
        </w:rPr>
        <w:t>Счётно</w:t>
      </w:r>
      <w:proofErr w:type="spellEnd"/>
      <w:r w:rsidRPr="00AF47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контрольной комиссии на 2018 год официально размещен на странице Счётно-контрольной комиссии сайта Городской Думы города Димитровграда </w:t>
      </w:r>
      <w:hyperlink r:id="rId21" w:history="1">
        <w:r w:rsidRPr="00AF47DF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www.dumadgrad.ru</w:t>
        </w:r>
      </w:hyperlink>
      <w:r w:rsidRPr="00AF47D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03763" w:rsidRDefault="00703763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  <w:sectPr w:rsidR="009E47B7" w:rsidSect="00B76A0F">
          <w:headerReference w:type="default" r:id="rId22"/>
          <w:footnotePr>
            <w:pos w:val="beneathText"/>
          </w:footnotePr>
          <w:pgSz w:w="11905" w:h="16837"/>
          <w:pgMar w:top="993" w:right="919" w:bottom="709" w:left="1701" w:header="426" w:footer="720" w:gutter="0"/>
          <w:cols w:space="720"/>
          <w:titlePg/>
          <w:docGrid w:linePitch="360"/>
        </w:sectPr>
      </w:pPr>
    </w:p>
    <w:p w:rsidR="009E47B7" w:rsidRDefault="009E47B7" w:rsidP="009E47B7">
      <w:pPr>
        <w:ind w:left="11520"/>
      </w:pPr>
      <w:r w:rsidRPr="008D7700">
        <w:lastRenderedPageBreak/>
        <w:t xml:space="preserve">Приложение 1 </w:t>
      </w:r>
    </w:p>
    <w:p w:rsidR="009E47B7" w:rsidRPr="008D7700" w:rsidRDefault="009E47B7" w:rsidP="009E47B7">
      <w:pPr>
        <w:ind w:left="11520"/>
      </w:pPr>
      <w:r w:rsidRPr="008D7700">
        <w:t>к отчёту о работе</w:t>
      </w:r>
    </w:p>
    <w:p w:rsidR="009E47B7" w:rsidRPr="008D7700" w:rsidRDefault="009E47B7" w:rsidP="009E47B7">
      <w:pPr>
        <w:ind w:left="11520"/>
      </w:pPr>
      <w:r w:rsidRPr="008D7700">
        <w:t>Счётно-контрольной комиссии</w:t>
      </w:r>
    </w:p>
    <w:p w:rsidR="009E47B7" w:rsidRPr="008D7700" w:rsidRDefault="009E47B7" w:rsidP="009E47B7">
      <w:pPr>
        <w:ind w:left="11520"/>
      </w:pPr>
      <w:r w:rsidRPr="008D7700">
        <w:t>Городской Думы</w:t>
      </w:r>
    </w:p>
    <w:p w:rsidR="009E47B7" w:rsidRPr="008D7700" w:rsidRDefault="009E47B7" w:rsidP="009E47B7">
      <w:pPr>
        <w:ind w:left="11520"/>
      </w:pPr>
      <w:r w:rsidRPr="008D7700">
        <w:t>города Димитровграда</w:t>
      </w:r>
    </w:p>
    <w:p w:rsidR="009E47B7" w:rsidRDefault="009E47B7" w:rsidP="009E47B7">
      <w:pPr>
        <w:ind w:left="11520"/>
      </w:pPr>
      <w:r w:rsidRPr="008D7700">
        <w:t>Ульяновской области за 201</w:t>
      </w:r>
      <w:r>
        <w:t xml:space="preserve">7 </w:t>
      </w:r>
      <w:r w:rsidRPr="008D7700">
        <w:t>год</w:t>
      </w:r>
    </w:p>
    <w:p w:rsidR="009E47B7" w:rsidRDefault="009E47B7" w:rsidP="009E47B7">
      <w:pPr>
        <w:ind w:left="11520"/>
      </w:pPr>
    </w:p>
    <w:tbl>
      <w:tblPr>
        <w:tblW w:w="15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851"/>
        <w:gridCol w:w="567"/>
        <w:gridCol w:w="850"/>
        <w:gridCol w:w="1134"/>
        <w:gridCol w:w="709"/>
        <w:gridCol w:w="759"/>
      </w:tblGrid>
      <w:tr w:rsidR="009E47B7" w:rsidRPr="00F02BFB" w:rsidTr="00071ECE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Объём проверенных средств, тыс.руб.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Выявлено нарушений бюджетного и иного законодательства,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Выявлено нарушений, 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№, дата представления (предписания)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Устранено финансовых нарушений</w:t>
            </w:r>
          </w:p>
        </w:tc>
      </w:tr>
      <w:tr w:rsidR="009E47B7" w:rsidRPr="00F02BFB" w:rsidTr="00071ECE">
        <w:trPr>
          <w:trHeight w:val="3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7" w:rsidRPr="00F02BFB" w:rsidRDefault="009E47B7" w:rsidP="0054722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7" w:rsidRPr="00F02BFB" w:rsidRDefault="009E47B7" w:rsidP="0054722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7" w:rsidRPr="00F02BFB" w:rsidRDefault="009E47B7" w:rsidP="0054722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иные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неэффективное использование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прочие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Всего нарушений на сумму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7" w:rsidRPr="00F02BFB" w:rsidRDefault="009E47B7" w:rsidP="0054722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7" w:rsidRPr="00F02BFB" w:rsidRDefault="009E47B7" w:rsidP="0054722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B7" w:rsidRPr="00F02BFB" w:rsidRDefault="009E47B7" w:rsidP="0054722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Возвращено в бюджет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bCs/>
                <w:color w:val="000000"/>
                <w:sz w:val="16"/>
                <w:szCs w:val="16"/>
                <w:lang w:eastAsia="ru-RU"/>
              </w:rPr>
              <w:t>Устранено нарушений</w:t>
            </w:r>
          </w:p>
        </w:tc>
      </w:tr>
      <w:tr w:rsidR="009E47B7" w:rsidRPr="00F02BFB" w:rsidTr="00071ECE">
        <w:trPr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в качестве субсидий на иные цели Муниципальному бюджетному дошкольному образовательному учреждению «Детский сад №3 «Красная шапочка» города Димитровграда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3 232,7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638,6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276,7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915,3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13-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09.02.17; 14-п от 22.02.17; 15-п от 22.02.17; 16-п от 22.02.17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на выполнение ремонта в здании Муниципального бюджетного общеобразовательного учреждения «Лицей №25 города Димитровграда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1 425,6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1 073,9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1 073,9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17-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16.03.17; 18-п от 16.03.17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Проверка отдельных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вопросов деятельности Администрации города Димитровграда Ульяновской области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и Комитета по управлению имуществом города Димитровграда, связанных с формированием и использованием жилищного фонда коммерческого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10 320,8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5 926,2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5 926,2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19-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16.03.17; 20-п от 16.03.17; 21-п от 16.03.17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исполнения Указов Президента Российской Федерации по поэтапному повышению заработной платы работников культуры, педагогов дополнительного образования в муниципальных учреждениях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105 996,8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36 101,2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36 101,2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22-п от 29.03.17; 23-п от 29.03.17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Проверка законности и результативности использования бюджетных ассигнований, выделенных на реализацию </w:t>
            </w:r>
            <w:proofErr w:type="spellStart"/>
            <w:r w:rsidRPr="00F02BFB">
              <w:rPr>
                <w:color w:val="000000"/>
                <w:sz w:val="16"/>
                <w:szCs w:val="16"/>
                <w:lang w:eastAsia="ru-RU"/>
              </w:rPr>
              <w:t>энергосервисного</w:t>
            </w:r>
            <w:proofErr w:type="spell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контракта в отношении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сетей уличного освещения города Димитровграда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60 044,3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42 714,4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1 126,0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44 015,0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32-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09.06.17; 33-п от 09.06.17; 34-п от 09.06.17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 не 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Проверка законности и результативности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использования бюджетных ассигнований резервного фонда Администрации города Димитровграда Ульяновской области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в 2016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2 793,1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1 354,7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1 354,7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35-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21.06.17; 36-п от 21.06.17;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на капитальный ремонт библиотечного интеллектуального центра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3 825,1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779,6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779,6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30-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08.06.17; 31-п от 08.06.17;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в качестве субсидий на финансовое обеспечение муниципального задания на оказание муниципальных услуг (выполнение работ), субсидий на иные цели Муниципальному бюджетному учреждению культуры «Централизованная библиотечная система г. Димитровграда»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21 288,9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1 876,9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1 876,9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37-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24.07.17; 38-п от 24.07.17; 39-п от 24.07.17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Проверка исполнения Указов Президента Российской Федерации по поэтапному повышению заработной платы педагогов дополнительного образования в муниципальных учреждениях дополнительного образования, в отношении которых функции и полномочия учредителя осуществляет Управление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96 058,5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10 851,4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10 851,4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40-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18.08.17; 41-п от 18.08.17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предоставления в аренду (субаренду) муниципального имущества Муниципальным автономным учреждением «Спортивный клуб «Нейтрон», правильности начисления и полноты взимания в отношении него арендной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4 992,5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1 234,8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1 249,7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43-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24.08.17; 44-п от 24.08.17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A07C5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563,32</w:t>
            </w:r>
          </w:p>
        </w:tc>
      </w:tr>
      <w:tr w:rsidR="009E47B7" w:rsidRPr="00F02BFB" w:rsidTr="00071ECE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средств бюджета города, выделенных на ремонт пешеходных мостов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869,0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42-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23.08.17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на капитальный ремонт объектов недвижимого имущества в рамках реализации муниципальной программы «Развитие жилищно-коммунального комплекса, дорожного хозяйства и благоустройства города Димитровграда Ульяновской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682,3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522,9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522,9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45-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28.09.17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Pr="00FA07C5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357,59</w:t>
            </w:r>
          </w:p>
        </w:tc>
      </w:tr>
      <w:tr w:rsidR="009E47B7" w:rsidRPr="00F02BFB" w:rsidTr="00071ECE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Проверка законности и результативности использования бюджетных </w:t>
            </w:r>
            <w:proofErr w:type="spellStart"/>
            <w:r w:rsidRPr="00F02BFB">
              <w:rPr>
                <w:color w:val="000000"/>
                <w:sz w:val="16"/>
                <w:szCs w:val="16"/>
                <w:lang w:eastAsia="ru-RU"/>
              </w:rPr>
              <w:t>ассигнований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>ыделенных</w:t>
            </w:r>
            <w:proofErr w:type="spell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в качестве субсидий на финансовое обеспечение муниципального задания на оказание муниципальных услуг (выполнение работ) Муниципальным  бюджетным учреждением дополнительного образования «Детско-юношеская спортивная школа «Нейтрон»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13 808,6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1 851,5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48-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31.10.17; 49-п от 31.10.17; 50-п от 31.10.17; 51-п от 31.10.17; 52-п от 31.10.17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средств бюджета города, выделенных на выполнение работ по обустройству парка «Духовности»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940,6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47-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01.12.17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предоставления в аренду (субаренду), а также правильности начисления и полноты взимания арендной платы в отношении здания кинотеатра «Спутник»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1 537,9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46-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28.09.17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в части обоснования начальной (максимальной) цены контрактов на подготовку проектов планировки и проектов межевания на территории города Димитровграда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2 386,5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2 386,5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54-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05.12.17; 55-п от 05.12.17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законности, в том числе соблюдения норм пункта 11 части 1 статьи 17.1 Федерального закона от 26.07.2006 №135-ФЗ «О защите конкуренции», предоставления в аренду объектов муниципального недвижимого имущества, а также правильности начисления и полноты взимания арендной платы за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943,1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53-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01.12.17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на обеспечение организации и проведения физкультурно-оздоровительной и спортивно-массовой работы по месту жительства граждан на территории города Димитровграда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4 652,5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1 178,5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1 178,5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56-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07.12.17; 57-п от 07.12.17; 58-п от 07.12.17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и результативности использования бюджетных ассигнований, выделенных в качестве субсидий на финансовое обеспечение муниципального задания на оказание муниципальных услуг (выполнение работ) Муниципальным бюджетным дошкольным образовательным учреждением - детский сад комбинированного вида № 53 «Яблонька» города Димитровграда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44 684,6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02-п от 12.01.18; 03-п от 12.01.18; 04-п от 12.01.18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законности процедуры преобразования муниципальных унитарных предприятий в общества с ограниченной ответственностью (приватизации имущественных комплексов)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59-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 от 18.12.17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Проверка отдельных вопросов финансово-хозяйственной деятельности и исполнения отдельных бюджетных полномочий главного распорядителя бюджетных средств Администрацией города Димитровграда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01-п от 12.01.18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 xml:space="preserve">Контрольные мероприятия, проведенные в периодах, предшествующих </w:t>
            </w:r>
            <w:proofErr w:type="gramStart"/>
            <w:r w:rsidRPr="00F02BFB">
              <w:rPr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673,6</w:t>
            </w: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5 871,6</w:t>
            </w:r>
            <w:r w:rsidRPr="00F02BF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47B7" w:rsidRPr="00F02BFB" w:rsidTr="00071ECE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Результаты по экспертно-аналитическим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ind w:left="-108" w:right="-5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116 125,2</w:t>
            </w:r>
          </w:p>
        </w:tc>
      </w:tr>
      <w:tr w:rsidR="009E47B7" w:rsidRPr="00F02BFB" w:rsidTr="00071ECE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381 291,9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50 112,1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1 876,9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8 175,1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49 773,7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1 468,6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461,9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111 868,3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7B7" w:rsidRPr="00F02BFB" w:rsidRDefault="009E47B7" w:rsidP="0054722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826,4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B7" w:rsidRPr="00F02BFB" w:rsidRDefault="009E47B7" w:rsidP="0054722A">
            <w:pPr>
              <w:suppressAutoHyphens w:val="0"/>
              <w:ind w:left="-108" w:right="-5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02BFB">
              <w:rPr>
                <w:color w:val="000000"/>
                <w:sz w:val="16"/>
                <w:szCs w:val="16"/>
                <w:lang w:eastAsia="ru-RU"/>
              </w:rPr>
              <w:t>122 917,7</w:t>
            </w:r>
          </w:p>
        </w:tc>
      </w:tr>
    </w:tbl>
    <w:p w:rsidR="009E47B7" w:rsidRDefault="009E47B7" w:rsidP="009E47B7">
      <w:pPr>
        <w:ind w:left="11520"/>
      </w:pPr>
    </w:p>
    <w:p w:rsidR="009E47B7" w:rsidRDefault="009E47B7" w:rsidP="009E47B7">
      <w:pPr>
        <w:ind w:left="11520"/>
      </w:pPr>
    </w:p>
    <w:p w:rsidR="009E47B7" w:rsidRDefault="009E47B7" w:rsidP="009E47B7">
      <w:pPr>
        <w:ind w:left="11520"/>
      </w:pPr>
    </w:p>
    <w:p w:rsidR="009E47B7" w:rsidRDefault="009E47B7" w:rsidP="009E47B7">
      <w:pPr>
        <w:ind w:left="11520"/>
      </w:pPr>
    </w:p>
    <w:p w:rsidR="009E47B7" w:rsidRDefault="009E47B7" w:rsidP="009E47B7">
      <w:pPr>
        <w:ind w:left="11520"/>
      </w:pPr>
    </w:p>
    <w:p w:rsidR="009E47B7" w:rsidRDefault="009E47B7" w:rsidP="009E47B7">
      <w:pPr>
        <w:ind w:left="11520"/>
      </w:pPr>
    </w:p>
    <w:p w:rsidR="009E47B7" w:rsidRDefault="009E47B7" w:rsidP="009E47B7">
      <w:pPr>
        <w:ind w:left="11520"/>
      </w:pPr>
    </w:p>
    <w:p w:rsidR="009E47B7" w:rsidRDefault="009E47B7" w:rsidP="009E47B7">
      <w:pPr>
        <w:ind w:left="11520"/>
      </w:pPr>
    </w:p>
    <w:p w:rsidR="009E47B7" w:rsidRPr="008D7700" w:rsidRDefault="009E47B7" w:rsidP="009E47B7">
      <w:pPr>
        <w:ind w:left="11520"/>
      </w:pPr>
    </w:p>
    <w:p w:rsidR="00071ECE" w:rsidRDefault="00071ECE" w:rsidP="009E47B7">
      <w:pPr>
        <w:ind w:left="11057"/>
        <w:rPr>
          <w:sz w:val="28"/>
          <w:szCs w:val="28"/>
        </w:rPr>
      </w:pPr>
    </w:p>
    <w:p w:rsidR="00071ECE" w:rsidRDefault="00071ECE" w:rsidP="009E47B7">
      <w:pPr>
        <w:ind w:left="11057"/>
        <w:rPr>
          <w:sz w:val="28"/>
          <w:szCs w:val="28"/>
        </w:rPr>
      </w:pPr>
    </w:p>
    <w:p w:rsidR="00071ECE" w:rsidRDefault="00071ECE" w:rsidP="009E47B7">
      <w:pPr>
        <w:ind w:left="11057"/>
        <w:rPr>
          <w:sz w:val="28"/>
          <w:szCs w:val="28"/>
        </w:rPr>
      </w:pPr>
    </w:p>
    <w:p w:rsidR="00071ECE" w:rsidRDefault="00071ECE" w:rsidP="009E47B7">
      <w:pPr>
        <w:ind w:left="11057"/>
        <w:rPr>
          <w:sz w:val="28"/>
          <w:szCs w:val="28"/>
        </w:rPr>
      </w:pPr>
    </w:p>
    <w:p w:rsidR="00071ECE" w:rsidRDefault="00071ECE" w:rsidP="009E47B7">
      <w:pPr>
        <w:ind w:left="11057"/>
        <w:rPr>
          <w:sz w:val="28"/>
          <w:szCs w:val="28"/>
        </w:rPr>
      </w:pPr>
    </w:p>
    <w:p w:rsidR="00071ECE" w:rsidRDefault="00071ECE" w:rsidP="009E47B7">
      <w:pPr>
        <w:ind w:left="11057"/>
        <w:rPr>
          <w:sz w:val="28"/>
          <w:szCs w:val="28"/>
        </w:rPr>
      </w:pPr>
    </w:p>
    <w:p w:rsidR="00071ECE" w:rsidRDefault="009E47B7" w:rsidP="009E47B7">
      <w:pPr>
        <w:ind w:left="11057"/>
        <w:rPr>
          <w:sz w:val="28"/>
          <w:szCs w:val="28"/>
        </w:rPr>
      </w:pPr>
      <w:r w:rsidRPr="005451F0">
        <w:rPr>
          <w:sz w:val="28"/>
          <w:szCs w:val="28"/>
        </w:rPr>
        <w:lastRenderedPageBreak/>
        <w:t xml:space="preserve">Приложение 2 </w:t>
      </w:r>
    </w:p>
    <w:p w:rsidR="009E47B7" w:rsidRPr="005451F0" w:rsidRDefault="009E47B7" w:rsidP="009E47B7">
      <w:pPr>
        <w:ind w:left="11057"/>
        <w:rPr>
          <w:sz w:val="28"/>
          <w:szCs w:val="28"/>
        </w:rPr>
      </w:pPr>
      <w:r w:rsidRPr="005451F0">
        <w:rPr>
          <w:sz w:val="28"/>
          <w:szCs w:val="28"/>
        </w:rPr>
        <w:t>к отчёту о работе</w:t>
      </w:r>
    </w:p>
    <w:p w:rsidR="009E47B7" w:rsidRPr="005451F0" w:rsidRDefault="009E47B7" w:rsidP="009E47B7">
      <w:pPr>
        <w:ind w:left="11057"/>
        <w:rPr>
          <w:sz w:val="28"/>
          <w:szCs w:val="28"/>
        </w:rPr>
      </w:pPr>
      <w:r w:rsidRPr="005451F0">
        <w:rPr>
          <w:sz w:val="28"/>
          <w:szCs w:val="28"/>
        </w:rPr>
        <w:t>Счётно-контрольной комиссии</w:t>
      </w:r>
    </w:p>
    <w:p w:rsidR="009E47B7" w:rsidRPr="005451F0" w:rsidRDefault="009E47B7" w:rsidP="009E47B7">
      <w:pPr>
        <w:ind w:left="11057"/>
        <w:rPr>
          <w:sz w:val="28"/>
          <w:szCs w:val="28"/>
        </w:rPr>
      </w:pPr>
      <w:r w:rsidRPr="005451F0">
        <w:rPr>
          <w:sz w:val="28"/>
          <w:szCs w:val="28"/>
        </w:rPr>
        <w:t>Городской Думы</w:t>
      </w:r>
    </w:p>
    <w:p w:rsidR="009E47B7" w:rsidRPr="005451F0" w:rsidRDefault="009E47B7" w:rsidP="009E47B7">
      <w:pPr>
        <w:ind w:left="11057"/>
        <w:rPr>
          <w:sz w:val="28"/>
          <w:szCs w:val="28"/>
        </w:rPr>
      </w:pPr>
      <w:r w:rsidRPr="005451F0">
        <w:rPr>
          <w:sz w:val="28"/>
          <w:szCs w:val="28"/>
        </w:rPr>
        <w:t>города Димитровграда</w:t>
      </w:r>
    </w:p>
    <w:p w:rsidR="009E47B7" w:rsidRDefault="009E47B7" w:rsidP="009E47B7">
      <w:pPr>
        <w:ind w:left="11057" w:right="-142"/>
        <w:rPr>
          <w:sz w:val="28"/>
          <w:szCs w:val="28"/>
        </w:rPr>
      </w:pPr>
      <w:r w:rsidRPr="005451F0">
        <w:rPr>
          <w:sz w:val="28"/>
          <w:szCs w:val="28"/>
        </w:rPr>
        <w:t>Ульяновской области за 2017 год</w:t>
      </w:r>
    </w:p>
    <w:p w:rsidR="009E47B7" w:rsidRPr="005451F0" w:rsidRDefault="009E47B7" w:rsidP="009E47B7">
      <w:pPr>
        <w:ind w:left="11057" w:right="-142"/>
        <w:rPr>
          <w:sz w:val="28"/>
          <w:szCs w:val="28"/>
        </w:rPr>
      </w:pPr>
    </w:p>
    <w:p w:rsidR="009E47B7" w:rsidRPr="00B20A15" w:rsidRDefault="009E47B7" w:rsidP="009E47B7">
      <w:pPr>
        <w:jc w:val="center"/>
        <w:rPr>
          <w:sz w:val="28"/>
          <w:szCs w:val="28"/>
        </w:rPr>
      </w:pPr>
      <w:r w:rsidRPr="005451F0">
        <w:rPr>
          <w:sz w:val="28"/>
          <w:szCs w:val="28"/>
        </w:rPr>
        <w:t>Анализ результатов, полученных в ходе проведения контрольных и экспертно-аналитических мероприятий по вопросам</w:t>
      </w:r>
      <w:r w:rsidRPr="00B20A15">
        <w:rPr>
          <w:sz w:val="28"/>
          <w:szCs w:val="28"/>
        </w:rPr>
        <w:t xml:space="preserve"> реализации Федерального закона Российской Федерации от 05.04.2013 №44-ФЗ «О контрактной системе в сфере закупок товаров, работ, услуг для</w:t>
      </w:r>
      <w:r>
        <w:rPr>
          <w:sz w:val="28"/>
          <w:szCs w:val="28"/>
        </w:rPr>
        <w:t> </w:t>
      </w:r>
      <w:r w:rsidRPr="00B20A15">
        <w:rPr>
          <w:sz w:val="28"/>
          <w:szCs w:val="28"/>
        </w:rPr>
        <w:t>обеспечения государственных и муниципальных нужд</w:t>
      </w:r>
      <w:r>
        <w:rPr>
          <w:sz w:val="28"/>
          <w:szCs w:val="28"/>
        </w:rPr>
        <w:t>», за 2017 год</w:t>
      </w:r>
    </w:p>
    <w:p w:rsidR="009E47B7" w:rsidRDefault="009E47B7" w:rsidP="009E47B7">
      <w:pPr>
        <w:rPr>
          <w:sz w:val="28"/>
          <w:szCs w:val="28"/>
        </w:rPr>
      </w:pPr>
    </w:p>
    <w:tbl>
      <w:tblPr>
        <w:tblW w:w="15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80"/>
        <w:gridCol w:w="837"/>
        <w:gridCol w:w="10"/>
        <w:gridCol w:w="34"/>
        <w:gridCol w:w="3458"/>
        <w:gridCol w:w="10"/>
        <w:gridCol w:w="34"/>
        <w:gridCol w:w="949"/>
        <w:gridCol w:w="13"/>
        <w:gridCol w:w="20"/>
        <w:gridCol w:w="23"/>
        <w:gridCol w:w="2873"/>
        <w:gridCol w:w="10"/>
        <w:gridCol w:w="20"/>
        <w:gridCol w:w="14"/>
        <w:gridCol w:w="3460"/>
        <w:gridCol w:w="10"/>
        <w:gridCol w:w="34"/>
      </w:tblGrid>
      <w:tr w:rsidR="009E47B7" w:rsidRPr="00EA14E1" w:rsidTr="00545C00">
        <w:trPr>
          <w:gridAfter w:val="1"/>
          <w:wAfter w:w="34" w:type="dxa"/>
          <w:trHeight w:val="1531"/>
        </w:trPr>
        <w:tc>
          <w:tcPr>
            <w:tcW w:w="565" w:type="dxa"/>
            <w:shd w:val="clear" w:color="auto" w:fill="auto"/>
            <w:vAlign w:val="center"/>
          </w:tcPr>
          <w:p w:rsidR="009E47B7" w:rsidRPr="00EA14E1" w:rsidRDefault="009E47B7" w:rsidP="0054722A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 и ст. КоАП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Вид нарушения/нарушение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9E47B7" w:rsidRPr="00EA14E1" w:rsidRDefault="009E47B7" w:rsidP="005472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proofErr w:type="spellStart"/>
            <w:proofErr w:type="gramStart"/>
            <w:r>
              <w:rPr>
                <w:sz w:val="20"/>
                <w:szCs w:val="20"/>
              </w:rPr>
              <w:t>класси-фикатора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наруше-ний</w:t>
            </w:r>
            <w:proofErr w:type="spellEnd"/>
            <w:r>
              <w:rPr>
                <w:sz w:val="20"/>
                <w:szCs w:val="20"/>
              </w:rPr>
              <w:t xml:space="preserve"> (КН)</w:t>
            </w:r>
          </w:p>
        </w:tc>
        <w:tc>
          <w:tcPr>
            <w:tcW w:w="3502" w:type="dxa"/>
            <w:gridSpan w:val="3"/>
            <w:shd w:val="clear" w:color="auto" w:fill="auto"/>
            <w:vAlign w:val="center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Правовые основания квалификации нарушения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EA14E1">
              <w:rPr>
                <w:sz w:val="20"/>
                <w:szCs w:val="20"/>
              </w:rPr>
              <w:t>изме</w:t>
            </w:r>
            <w:proofErr w:type="spellEnd"/>
            <w:r w:rsidRPr="00EA14E1">
              <w:rPr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2939" w:type="dxa"/>
            <w:gridSpan w:val="5"/>
            <w:shd w:val="clear" w:color="auto" w:fill="auto"/>
            <w:vAlign w:val="center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 xml:space="preserve">(экспертно-аналитическое) </w:t>
            </w:r>
            <w:r w:rsidRPr="00EA14E1">
              <w:rPr>
                <w:sz w:val="20"/>
                <w:szCs w:val="20"/>
              </w:rPr>
              <w:t>мероприятие</w:t>
            </w:r>
          </w:p>
        </w:tc>
        <w:tc>
          <w:tcPr>
            <w:tcW w:w="3504" w:type="dxa"/>
            <w:gridSpan w:val="4"/>
            <w:shd w:val="clear" w:color="auto" w:fill="auto"/>
            <w:vAlign w:val="center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 xml:space="preserve">Объект контрольного </w:t>
            </w:r>
            <w:r>
              <w:rPr>
                <w:sz w:val="20"/>
                <w:szCs w:val="20"/>
              </w:rPr>
              <w:t xml:space="preserve">(экспертно-аналитического) </w:t>
            </w:r>
            <w:r w:rsidRPr="00EA14E1">
              <w:rPr>
                <w:sz w:val="20"/>
                <w:szCs w:val="20"/>
              </w:rPr>
              <w:t>мероприятия</w:t>
            </w: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565" w:type="dxa"/>
            <w:shd w:val="clear" w:color="auto" w:fill="auto"/>
          </w:tcPr>
          <w:p w:rsidR="009E47B7" w:rsidRPr="00887A25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87A25">
              <w:rPr>
                <w:sz w:val="20"/>
                <w:szCs w:val="20"/>
              </w:rPr>
              <w:t>.</w:t>
            </w:r>
          </w:p>
        </w:tc>
        <w:tc>
          <w:tcPr>
            <w:tcW w:w="14755" w:type="dxa"/>
            <w:gridSpan w:val="17"/>
            <w:shd w:val="clear" w:color="auto" w:fill="auto"/>
          </w:tcPr>
          <w:p w:rsidR="009E47B7" w:rsidRPr="00EA14E1" w:rsidRDefault="009E47B7" w:rsidP="0054722A">
            <w:pPr>
              <w:pStyle w:val="af7"/>
              <w:spacing w:after="0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14E1">
              <w:rPr>
                <w:b/>
                <w:i/>
                <w:sz w:val="20"/>
                <w:szCs w:val="20"/>
              </w:rPr>
              <w:t xml:space="preserve">Нарушения при </w:t>
            </w:r>
            <w:r>
              <w:rPr>
                <w:b/>
                <w:i/>
                <w:sz w:val="20"/>
                <w:szCs w:val="20"/>
              </w:rPr>
              <w:t>планировании закупок</w:t>
            </w:r>
          </w:p>
        </w:tc>
      </w:tr>
      <w:tr w:rsidR="009E47B7" w:rsidRPr="00EA14E1" w:rsidTr="00545C00">
        <w:trPr>
          <w:gridAfter w:val="1"/>
          <w:wAfter w:w="34" w:type="dxa"/>
          <w:trHeight w:val="2200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2.1.</w:t>
            </w:r>
          </w:p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</w:p>
          <w:p w:rsidR="009E47B7" w:rsidRPr="00F94F87" w:rsidRDefault="009E47B7" w:rsidP="0054722A">
            <w:pPr>
              <w:ind w:left="-108" w:right="-111"/>
              <w:jc w:val="center"/>
              <w:rPr>
                <w:sz w:val="20"/>
                <w:szCs w:val="20"/>
                <w:highlight w:val="green"/>
              </w:rPr>
            </w:pPr>
            <w:r w:rsidRPr="00095726">
              <w:rPr>
                <w:sz w:val="20"/>
                <w:szCs w:val="20"/>
              </w:rPr>
              <w:t>7.29.1</w:t>
            </w:r>
          </w:p>
        </w:tc>
        <w:tc>
          <w:tcPr>
            <w:tcW w:w="2980" w:type="dxa"/>
            <w:shd w:val="clear" w:color="auto" w:fill="auto"/>
          </w:tcPr>
          <w:p w:rsidR="009E47B7" w:rsidRDefault="009E47B7" w:rsidP="0054722A">
            <w:pPr>
              <w:rPr>
                <w:sz w:val="20"/>
                <w:szCs w:val="20"/>
              </w:rPr>
            </w:pPr>
            <w:r w:rsidRPr="002E645E">
              <w:rPr>
                <w:sz w:val="20"/>
                <w:szCs w:val="20"/>
              </w:rPr>
              <w:t>Зав</w:t>
            </w:r>
            <w:r w:rsidRPr="00537D1C">
              <w:rPr>
                <w:sz w:val="20"/>
                <w:szCs w:val="20"/>
              </w:rPr>
              <w:t>ышение начальн</w:t>
            </w:r>
            <w:r>
              <w:rPr>
                <w:sz w:val="20"/>
                <w:szCs w:val="20"/>
              </w:rPr>
              <w:t>ой (максимальной) цены контрактов</w:t>
            </w:r>
            <w:r w:rsidRPr="00537D1C">
              <w:rPr>
                <w:sz w:val="20"/>
                <w:szCs w:val="20"/>
              </w:rPr>
              <w:t xml:space="preserve"> </w:t>
            </w:r>
            <w:r w:rsidRPr="003F4373">
              <w:rPr>
                <w:sz w:val="20"/>
                <w:szCs w:val="20"/>
              </w:rPr>
              <w:t xml:space="preserve">на </w:t>
            </w:r>
            <w:r w:rsidRPr="00C416B8">
              <w:rPr>
                <w:sz w:val="20"/>
                <w:szCs w:val="20"/>
              </w:rPr>
              <w:t>оказание услуг по </w:t>
            </w:r>
            <w:r w:rsidRPr="00F04C24">
              <w:rPr>
                <w:sz w:val="20"/>
                <w:szCs w:val="20"/>
              </w:rPr>
              <w:t>подготовке проектов планировки и в их составе проектов межевания</w:t>
            </w:r>
            <w:r w:rsidRPr="003F4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 связи с </w:t>
            </w:r>
            <w:r w:rsidRPr="0080400B">
              <w:rPr>
                <w:sz w:val="20"/>
                <w:szCs w:val="20"/>
              </w:rPr>
              <w:t>несоблюден</w:t>
            </w:r>
            <w:r>
              <w:rPr>
                <w:sz w:val="20"/>
                <w:szCs w:val="20"/>
              </w:rPr>
              <w:t>ием норм</w:t>
            </w:r>
            <w:r w:rsidRPr="0080400B"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> </w:t>
            </w:r>
            <w:r w:rsidRPr="0080400B">
              <w:rPr>
                <w:sz w:val="20"/>
                <w:szCs w:val="20"/>
              </w:rPr>
              <w:t>описании объект</w:t>
            </w:r>
            <w:r>
              <w:rPr>
                <w:sz w:val="20"/>
                <w:szCs w:val="20"/>
              </w:rPr>
              <w:t>ов</w:t>
            </w:r>
            <w:r w:rsidRPr="0080400B">
              <w:rPr>
                <w:sz w:val="20"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</w:p>
          <w:p w:rsidR="009E47B7" w:rsidRDefault="009E47B7" w:rsidP="005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(применением для расчётов иного объёма </w:t>
            </w:r>
            <w:r w:rsidRPr="00C416B8">
              <w:rPr>
                <w:sz w:val="20"/>
                <w:szCs w:val="20"/>
              </w:rPr>
              <w:t>услуг</w:t>
            </w:r>
            <w:r>
              <w:rPr>
                <w:sz w:val="20"/>
                <w:szCs w:val="20"/>
              </w:rPr>
              <w:t>, нежели требовалось</w:t>
            </w:r>
            <w:r w:rsidRPr="00537D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фактически)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6C75F5">
              <w:rPr>
                <w:sz w:val="20"/>
                <w:szCs w:val="20"/>
              </w:rPr>
              <w:t> 4.22 гр</w:t>
            </w:r>
            <w:r>
              <w:rPr>
                <w:sz w:val="20"/>
                <w:szCs w:val="20"/>
              </w:rPr>
              <w:t>.</w:t>
            </w:r>
            <w:r w:rsidRPr="006C75F5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Pr="00DF4721" w:rsidRDefault="009E47B7" w:rsidP="0054722A">
            <w:pPr>
              <w:jc w:val="center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  <w:lang w:eastAsia="ru-RU"/>
              </w:rPr>
              <w:t>стать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074E5C">
              <w:rPr>
                <w:sz w:val="20"/>
                <w:szCs w:val="20"/>
                <w:lang w:eastAsia="ru-RU"/>
              </w:rPr>
              <w:t xml:space="preserve"> 22 Закона №44-ФЗ, Методически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074E5C">
              <w:rPr>
                <w:sz w:val="20"/>
                <w:szCs w:val="20"/>
                <w:lang w:eastAsia="ru-RU"/>
              </w:rPr>
              <w:t xml:space="preserve"> рекомендаци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074E5C">
              <w:rPr>
                <w:sz w:val="20"/>
                <w:szCs w:val="20"/>
                <w:lang w:eastAsia="ru-RU"/>
              </w:rPr>
              <w:t xml:space="preserve"> по 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074E5C">
              <w:rPr>
                <w:sz w:val="20"/>
                <w:szCs w:val="20"/>
                <w:lang w:eastAsia="ru-RU"/>
              </w:rPr>
              <w:t xml:space="preserve"> Приказом Министерства экономического развития Российской Федерации от 02.10.2013 №567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2 386,50</w:t>
            </w:r>
            <w:r w:rsidRPr="006C75F5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D103B1" w:rsidRDefault="009E47B7" w:rsidP="0054722A">
            <w:pPr>
              <w:pStyle w:val="af7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644AFA">
              <w:rPr>
                <w:rFonts w:eastAsia="Calibri"/>
                <w:sz w:val="20"/>
                <w:szCs w:val="20"/>
                <w:lang w:eastAsia="en-US"/>
              </w:rPr>
              <w:t>Проверка соблюдения законодательства Российской Федерации и иных нормативных правовых актов Российской Федерации о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4AFA">
              <w:rPr>
                <w:rFonts w:eastAsia="Calibri"/>
                <w:sz w:val="20"/>
                <w:szCs w:val="20"/>
                <w:lang w:eastAsia="en-US"/>
              </w:rPr>
              <w:t>контрактной системе в сфере закупок в части обоснования начальной (максимальной) цены контрактов на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4AFA">
              <w:rPr>
                <w:rFonts w:eastAsia="Calibri"/>
                <w:sz w:val="20"/>
                <w:szCs w:val="20"/>
                <w:lang w:eastAsia="en-US"/>
              </w:rPr>
              <w:t>подготовку проектов планировки и проектов межевания на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4AFA">
              <w:rPr>
                <w:rFonts w:eastAsia="Calibri"/>
                <w:sz w:val="20"/>
                <w:szCs w:val="20"/>
                <w:lang w:eastAsia="en-US"/>
              </w:rPr>
              <w:t>территории города Димитровграда Ульяновской области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Pr="00507E2E" w:rsidRDefault="009E47B7" w:rsidP="0054722A">
            <w:pPr>
              <w:rPr>
                <w:sz w:val="20"/>
                <w:szCs w:val="20"/>
              </w:rPr>
            </w:pPr>
            <w:r w:rsidRPr="00507E2E">
              <w:rPr>
                <w:sz w:val="20"/>
                <w:szCs w:val="20"/>
              </w:rPr>
              <w:t>МКУ</w:t>
            </w:r>
            <w:r>
              <w:rPr>
                <w:sz w:val="20"/>
                <w:szCs w:val="20"/>
              </w:rPr>
              <w:t> </w:t>
            </w:r>
            <w:r w:rsidRPr="00507E2E">
              <w:rPr>
                <w:sz w:val="20"/>
                <w:szCs w:val="20"/>
              </w:rPr>
              <w:t>«УАИГ»</w:t>
            </w:r>
            <w:r>
              <w:rPr>
                <w:sz w:val="20"/>
                <w:szCs w:val="20"/>
              </w:rPr>
              <w:t xml:space="preserve"> (ИНН 7302039470, КПП 730201001, юридический и почтовый адрес:</w:t>
            </w:r>
            <w:r w:rsidRPr="00507E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433508,</w:t>
            </w:r>
            <w:r w:rsidRPr="00507E2E">
              <w:rPr>
                <w:sz w:val="20"/>
                <w:szCs w:val="20"/>
              </w:rPr>
              <w:t xml:space="preserve"> Ульяновская область,</w:t>
            </w:r>
            <w:r>
              <w:rPr>
                <w:sz w:val="20"/>
                <w:szCs w:val="20"/>
              </w:rPr>
              <w:t xml:space="preserve"> город Димитровград, ул. Гагарина,16, тел. 8 (84235)</w:t>
            </w:r>
            <w:r w:rsidRPr="00507E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27389)</w:t>
            </w:r>
          </w:p>
          <w:p w:rsidR="009E47B7" w:rsidRPr="00644AFA" w:rsidRDefault="009E47B7" w:rsidP="0054722A">
            <w:pPr>
              <w:pStyle w:val="af7"/>
              <w:spacing w:after="0"/>
              <w:ind w:left="0"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47B7" w:rsidRPr="00EA14E1" w:rsidTr="00545C00">
        <w:trPr>
          <w:gridAfter w:val="1"/>
          <w:wAfter w:w="34" w:type="dxa"/>
          <w:trHeight w:val="2902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lastRenderedPageBreak/>
              <w:t>2.2.</w:t>
            </w:r>
          </w:p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right="-111"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7.29.1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45E">
              <w:rPr>
                <w:sz w:val="20"/>
                <w:szCs w:val="20"/>
              </w:rPr>
              <w:t>Формальный подход к определению начальной (максимальной) цены  контракта на оказание услуг по организации спортивно-массовой работы по месту жительства (использование для расчёта коммерческих предложений хозяйствующих субъектов, не обладающих  опытом поставок соответствующих услуг)</w:t>
            </w:r>
            <w:r w:rsidRPr="002E645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6C75F5">
              <w:rPr>
                <w:sz w:val="20"/>
                <w:szCs w:val="20"/>
              </w:rPr>
              <w:t> 4.22 гр</w:t>
            </w:r>
            <w:r>
              <w:rPr>
                <w:sz w:val="20"/>
                <w:szCs w:val="20"/>
              </w:rPr>
              <w:t>.</w:t>
            </w:r>
            <w:r w:rsidRPr="006C75F5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Pr="00074E5C" w:rsidRDefault="009E47B7" w:rsidP="0054722A">
            <w:pPr>
              <w:jc w:val="center"/>
              <w:rPr>
                <w:sz w:val="20"/>
                <w:szCs w:val="20"/>
                <w:lang w:eastAsia="ru-RU"/>
              </w:rPr>
            </w:pPr>
            <w:r w:rsidRPr="00074E5C">
              <w:rPr>
                <w:sz w:val="20"/>
                <w:szCs w:val="20"/>
                <w:lang w:eastAsia="ru-RU"/>
              </w:rPr>
              <w:t>стать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074E5C">
              <w:rPr>
                <w:sz w:val="20"/>
                <w:szCs w:val="20"/>
                <w:lang w:eastAsia="ru-RU"/>
              </w:rPr>
              <w:t xml:space="preserve"> 22 Закона №44-ФЗ, Методически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074E5C">
              <w:rPr>
                <w:sz w:val="20"/>
                <w:szCs w:val="20"/>
                <w:lang w:eastAsia="ru-RU"/>
              </w:rPr>
              <w:t xml:space="preserve"> рекомендаци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074E5C">
              <w:rPr>
                <w:sz w:val="20"/>
                <w:szCs w:val="20"/>
                <w:lang w:eastAsia="ru-RU"/>
              </w:rPr>
              <w:t xml:space="preserve"> по 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074E5C">
              <w:rPr>
                <w:sz w:val="20"/>
                <w:szCs w:val="20"/>
                <w:lang w:eastAsia="ru-RU"/>
              </w:rPr>
              <w:t xml:space="preserve"> Приказом Министерства экономического развития Российской Федерации от 02.10.2013 №567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563,30 тыс.руб.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413A94" w:rsidRDefault="009E47B7" w:rsidP="0054722A">
            <w:pPr>
              <w:pStyle w:val="af7"/>
              <w:spacing w:after="0"/>
              <w:ind w:left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13A94">
              <w:rPr>
                <w:rFonts w:eastAsia="Calibri"/>
                <w:sz w:val="19"/>
                <w:szCs w:val="19"/>
                <w:lang w:eastAsia="en-US"/>
              </w:rPr>
              <w:t xml:space="preserve">Проверка законности и результативности использования </w:t>
            </w:r>
          </w:p>
          <w:p w:rsidR="009E47B7" w:rsidRPr="00413A94" w:rsidRDefault="009E47B7" w:rsidP="0054722A">
            <w:pPr>
              <w:jc w:val="center"/>
              <w:rPr>
                <w:sz w:val="19"/>
                <w:szCs w:val="19"/>
              </w:rPr>
            </w:pPr>
            <w:r w:rsidRPr="00413A94">
              <w:rPr>
                <w:sz w:val="19"/>
                <w:szCs w:val="19"/>
              </w:rPr>
              <w:t xml:space="preserve">бюджетных ассигнований, выделенных на обеспечение организации и проведения </w:t>
            </w:r>
            <w:proofErr w:type="spellStart"/>
            <w:r w:rsidRPr="00413A94">
              <w:rPr>
                <w:sz w:val="19"/>
                <w:szCs w:val="19"/>
              </w:rPr>
              <w:t>физкультурно</w:t>
            </w:r>
            <w:proofErr w:type="spellEnd"/>
            <w:r w:rsidRPr="00413A94">
              <w:rPr>
                <w:sz w:val="19"/>
                <w:szCs w:val="19"/>
              </w:rPr>
              <w:t xml:space="preserve"> – оздоровительной и спортивно</w:t>
            </w:r>
            <w:r>
              <w:rPr>
                <w:sz w:val="19"/>
                <w:szCs w:val="19"/>
              </w:rPr>
              <w:t xml:space="preserve"> </w:t>
            </w:r>
            <w:r w:rsidRPr="00413A94">
              <w:rPr>
                <w:sz w:val="19"/>
                <w:szCs w:val="19"/>
              </w:rPr>
              <w:t>– массовой работы по месту жительства граждан на</w:t>
            </w:r>
            <w:r>
              <w:rPr>
                <w:sz w:val="19"/>
                <w:szCs w:val="19"/>
              </w:rPr>
              <w:t> </w:t>
            </w:r>
            <w:r w:rsidRPr="00413A94">
              <w:rPr>
                <w:sz w:val="19"/>
                <w:szCs w:val="19"/>
              </w:rPr>
              <w:t>территории города Димитровграда Ульяновской области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13A94">
              <w:rPr>
                <w:rFonts w:eastAsia="Calibri"/>
                <w:sz w:val="20"/>
                <w:szCs w:val="20"/>
                <w:lang w:eastAsia="en-US"/>
              </w:rPr>
              <w:t>Комитет по физической культуре и спорту Администрации города Димитровграда Ульяновской области</w:t>
            </w:r>
            <w:r w:rsidRPr="00855C3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(далее - </w:t>
            </w:r>
            <w:r w:rsidRPr="00855C34">
              <w:rPr>
                <w:sz w:val="19"/>
                <w:szCs w:val="19"/>
              </w:rPr>
              <w:t xml:space="preserve">Комитет по </w:t>
            </w:r>
            <w:proofErr w:type="spellStart"/>
            <w:r w:rsidRPr="00855C34">
              <w:rPr>
                <w:sz w:val="19"/>
                <w:szCs w:val="19"/>
              </w:rPr>
              <w:t>ФКиС</w:t>
            </w:r>
            <w:proofErr w:type="spellEnd"/>
            <w:r>
              <w:rPr>
                <w:sz w:val="19"/>
                <w:szCs w:val="19"/>
              </w:rPr>
              <w:t>)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ИНН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7302020694</w:t>
            </w:r>
            <w:r>
              <w:rPr>
                <w:rFonts w:eastAsia="Calibri"/>
                <w:sz w:val="20"/>
                <w:szCs w:val="20"/>
                <w:lang w:eastAsia="en-US"/>
              </w:rPr>
              <w:t>, КПП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730201001, юридический адрес:</w:t>
            </w:r>
            <w:proofErr w:type="gramEnd"/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Ульяновская область, город Димитровград, пр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Автостроителей, 32,</w:t>
            </w:r>
          </w:p>
          <w:p w:rsidR="009E47B7" w:rsidRPr="00413A94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413A94">
              <w:rPr>
                <w:rFonts w:eastAsia="Calibri"/>
                <w:sz w:val="20"/>
                <w:szCs w:val="20"/>
                <w:lang w:eastAsia="en-US"/>
              </w:rPr>
              <w:t>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: 8 (84235) 6-47-42, 6-47-32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E47B7" w:rsidRPr="00413A94" w:rsidRDefault="009E47B7" w:rsidP="0054722A">
            <w:pPr>
              <w:tabs>
                <w:tab w:val="left" w:pos="720"/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9E47B7" w:rsidRPr="00EA14E1" w:rsidTr="00545C00">
        <w:trPr>
          <w:gridAfter w:val="1"/>
          <w:wAfter w:w="34" w:type="dxa"/>
          <w:trHeight w:val="237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5" w:type="dxa"/>
            <w:gridSpan w:val="17"/>
            <w:shd w:val="clear" w:color="auto" w:fill="auto"/>
          </w:tcPr>
          <w:p w:rsidR="009E47B7" w:rsidRPr="00413A94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 нарушений – 2; сумма нарушений – 2 949,80 тыс.руб.</w:t>
            </w: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565" w:type="dxa"/>
            <w:shd w:val="clear" w:color="auto" w:fill="auto"/>
          </w:tcPr>
          <w:p w:rsidR="009E47B7" w:rsidRPr="001A73DA" w:rsidRDefault="009E47B7" w:rsidP="0054722A">
            <w:pPr>
              <w:jc w:val="center"/>
              <w:rPr>
                <w:sz w:val="20"/>
                <w:szCs w:val="20"/>
              </w:rPr>
            </w:pPr>
            <w:r w:rsidRPr="001A73DA">
              <w:rPr>
                <w:sz w:val="20"/>
                <w:szCs w:val="20"/>
              </w:rPr>
              <w:t>3.</w:t>
            </w:r>
          </w:p>
        </w:tc>
        <w:tc>
          <w:tcPr>
            <w:tcW w:w="14755" w:type="dxa"/>
            <w:gridSpan w:val="17"/>
            <w:shd w:val="clear" w:color="auto" w:fill="auto"/>
          </w:tcPr>
          <w:p w:rsidR="009E47B7" w:rsidRPr="00EA14E1" w:rsidRDefault="009E47B7" w:rsidP="0054722A">
            <w:pPr>
              <w:pStyle w:val="af7"/>
              <w:spacing w:after="0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Нарушения при оформлении документации (извещения) о закупках</w:t>
            </w:r>
          </w:p>
        </w:tc>
      </w:tr>
      <w:tr w:rsidR="009E47B7" w:rsidRPr="00EA14E1" w:rsidTr="00545C00"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3.1.</w:t>
            </w:r>
          </w:p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right="-111"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4.1 7.30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2E645E">
              <w:rPr>
                <w:rFonts w:eastAsia="Calibri"/>
                <w:sz w:val="20"/>
                <w:szCs w:val="20"/>
                <w:lang w:eastAsia="en-US"/>
              </w:rPr>
              <w:t>Включение в документацию (извещение) о закупке требований к объекту закупки, приводящих к ограничению конкуренции (некорректное планирование объёмов работ)</w:t>
            </w:r>
          </w:p>
          <w:p w:rsidR="009E47B7" w:rsidRPr="002E645E" w:rsidRDefault="009E47B7" w:rsidP="0054722A">
            <w:pPr>
              <w:pStyle w:val="af7"/>
              <w:spacing w:after="0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9E47B7" w:rsidRDefault="009E47B7" w:rsidP="0054722A">
            <w:pPr>
              <w:pStyle w:val="af7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 4.2</w:t>
            </w:r>
            <w:r>
              <w:rPr>
                <w:sz w:val="20"/>
                <w:szCs w:val="20"/>
              </w:rPr>
              <w:t>5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pStyle w:val="af7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83FE3">
              <w:rPr>
                <w:rFonts w:eastAsia="Calibri"/>
                <w:sz w:val="20"/>
                <w:szCs w:val="20"/>
                <w:lang w:eastAsia="en-US"/>
              </w:rPr>
              <w:t>стать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 xml:space="preserve"> 33 </w:t>
            </w: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>акона №44</w:t>
            </w:r>
            <w:r>
              <w:rPr>
                <w:rFonts w:eastAsia="Calibri"/>
                <w:sz w:val="20"/>
                <w:szCs w:val="20"/>
                <w:lang w:eastAsia="en-US"/>
              </w:rPr>
              <w:noBreakHyphen/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 xml:space="preserve">ФЗ 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9E47B7" w:rsidRPr="00540157" w:rsidRDefault="009E47B7" w:rsidP="0054722A">
            <w:pPr>
              <w:jc w:val="center"/>
              <w:rPr>
                <w:sz w:val="20"/>
                <w:szCs w:val="20"/>
              </w:rPr>
            </w:pPr>
            <w:r w:rsidRPr="00540157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  <w:gridSpan w:val="4"/>
            <w:shd w:val="clear" w:color="auto" w:fill="auto"/>
          </w:tcPr>
          <w:p w:rsidR="009E47B7" w:rsidRPr="00C45F4B" w:rsidRDefault="009E47B7" w:rsidP="0054722A">
            <w:pPr>
              <w:jc w:val="center"/>
              <w:rPr>
                <w:sz w:val="20"/>
                <w:szCs w:val="20"/>
              </w:rPr>
            </w:pPr>
            <w:r w:rsidRPr="004119EB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</w:t>
            </w:r>
            <w:r>
              <w:rPr>
                <w:sz w:val="20"/>
                <w:szCs w:val="20"/>
              </w:rPr>
              <w:t> </w:t>
            </w:r>
            <w:r w:rsidRPr="004119EB">
              <w:rPr>
                <w:sz w:val="20"/>
                <w:szCs w:val="20"/>
              </w:rPr>
              <w:t>выполнение ремонта в</w:t>
            </w:r>
            <w:r>
              <w:rPr>
                <w:sz w:val="20"/>
                <w:szCs w:val="20"/>
              </w:rPr>
              <w:t> </w:t>
            </w:r>
            <w:r w:rsidRPr="004119EB">
              <w:rPr>
                <w:sz w:val="20"/>
                <w:szCs w:val="20"/>
              </w:rPr>
              <w:t>здании Муниципального бюджетного общеобразовательного учреждения «Лицей №25 города Димитровграда Ульяновской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9E47B7" w:rsidRPr="00C45F4B" w:rsidRDefault="009E47B7" w:rsidP="0054722A">
            <w:pPr>
              <w:pStyle w:val="af7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119EB">
              <w:rPr>
                <w:rFonts w:eastAsia="Calibri"/>
                <w:sz w:val="20"/>
                <w:szCs w:val="20"/>
                <w:lang w:eastAsia="en-US"/>
              </w:rPr>
              <w:t>Муниципальное бюджетное общеобразовательное учреждение «Лицей № 25 города Димитровграда Ульяновской области» (далее - МБОУ Лицей №25)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(ИНН </w:t>
            </w:r>
            <w:r w:rsidRPr="004119EB">
              <w:rPr>
                <w:rFonts w:eastAsia="Calibri"/>
                <w:sz w:val="20"/>
                <w:szCs w:val="20"/>
                <w:lang w:eastAsia="en-US"/>
              </w:rPr>
              <w:t>7302013513, КПП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119EB">
              <w:rPr>
                <w:rFonts w:eastAsia="Calibri"/>
                <w:sz w:val="20"/>
                <w:szCs w:val="20"/>
                <w:lang w:eastAsia="en-US"/>
              </w:rPr>
              <w:t>730201001, юридический адрес:</w:t>
            </w:r>
            <w:proofErr w:type="gramEnd"/>
            <w:r w:rsidRPr="004119EB">
              <w:rPr>
                <w:rFonts w:eastAsia="Calibri"/>
                <w:sz w:val="20"/>
                <w:szCs w:val="20"/>
                <w:lang w:eastAsia="en-US"/>
              </w:rPr>
              <w:t xml:space="preserve"> Россия, 433512, Ульяновская область, г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ород </w:t>
            </w:r>
            <w:r w:rsidRPr="004119EB">
              <w:rPr>
                <w:rFonts w:eastAsia="Calibri"/>
                <w:sz w:val="20"/>
                <w:szCs w:val="20"/>
                <w:lang w:eastAsia="en-US"/>
              </w:rPr>
              <w:t>Димитровград, улица Терешковой, дом 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119E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E47B7" w:rsidRPr="00EA14E1" w:rsidTr="00545C00">
        <w:trPr>
          <w:trHeight w:val="2065"/>
        </w:trPr>
        <w:tc>
          <w:tcPr>
            <w:tcW w:w="565" w:type="dxa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 w:rsidRPr="00EA3C76">
              <w:rPr>
                <w:sz w:val="20"/>
                <w:szCs w:val="20"/>
              </w:rPr>
              <w:t>3.2.</w:t>
            </w:r>
          </w:p>
          <w:p w:rsidR="009E47B7" w:rsidRDefault="009E47B7" w:rsidP="0054722A">
            <w:pPr>
              <w:rPr>
                <w:sz w:val="20"/>
                <w:szCs w:val="20"/>
              </w:rPr>
            </w:pPr>
          </w:p>
          <w:p w:rsidR="009E47B7" w:rsidRPr="00013700" w:rsidRDefault="009E47B7" w:rsidP="0054722A">
            <w:pPr>
              <w:ind w:right="-111" w:hanging="108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4.1 7.30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E645E">
              <w:rPr>
                <w:rFonts w:eastAsia="Calibri"/>
                <w:sz w:val="20"/>
                <w:szCs w:val="20"/>
                <w:lang w:eastAsia="en-US"/>
              </w:rPr>
              <w:t>При описании объекта закупки в извещении о проведении запроса котировок для заключения контракта на выполнение</w:t>
            </w:r>
            <w:proofErr w:type="gramEnd"/>
            <w:r w:rsidRPr="002E645E">
              <w:rPr>
                <w:rFonts w:eastAsia="Calibri"/>
                <w:sz w:val="20"/>
                <w:szCs w:val="20"/>
                <w:lang w:eastAsia="en-US"/>
              </w:rPr>
              <w:t xml:space="preserve"> работ по текущему ремонту пешеходного моста применены </w:t>
            </w:r>
            <w:r w:rsidRPr="002E645E">
              <w:rPr>
                <w:sz w:val="20"/>
                <w:szCs w:val="20"/>
              </w:rPr>
              <w:t>искажённые наименования (требования) кодов закупки (ОКПД), отражающих характеристики работ (объекта закупки)</w:t>
            </w:r>
          </w:p>
        </w:tc>
        <w:tc>
          <w:tcPr>
            <w:tcW w:w="881" w:type="dxa"/>
            <w:gridSpan w:val="3"/>
            <w:shd w:val="clear" w:color="auto" w:fill="auto"/>
          </w:tcPr>
          <w:p w:rsidR="009E47B7" w:rsidRPr="0096556E" w:rsidRDefault="009E47B7" w:rsidP="0054722A">
            <w:pPr>
              <w:jc w:val="center"/>
              <w:rPr>
                <w:sz w:val="20"/>
                <w:szCs w:val="20"/>
                <w:lang w:eastAsia="ru-RU"/>
              </w:rPr>
            </w:pPr>
            <w:r w:rsidRPr="0096556E">
              <w:rPr>
                <w:sz w:val="20"/>
                <w:szCs w:val="20"/>
                <w:lang w:eastAsia="ru-RU"/>
              </w:rPr>
              <w:t>п. 4.25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Pr="00107C5C" w:rsidRDefault="009E47B7" w:rsidP="0054722A">
            <w:pPr>
              <w:jc w:val="center"/>
            </w:pPr>
            <w:r w:rsidRPr="00107C5C">
              <w:rPr>
                <w:sz w:val="20"/>
                <w:szCs w:val="20"/>
              </w:rPr>
              <w:t xml:space="preserve">пункт 2 части 1 статьи 33 Закона №44-ФЗ, раздел F «Сооружения и строительные работы» </w:t>
            </w:r>
            <w:r>
              <w:rPr>
                <w:sz w:val="20"/>
                <w:szCs w:val="20"/>
              </w:rPr>
              <w:t>П</w:t>
            </w:r>
            <w:r w:rsidRPr="00107C5C">
              <w:rPr>
                <w:sz w:val="20"/>
                <w:szCs w:val="20"/>
              </w:rPr>
              <w:t xml:space="preserve">риказа </w:t>
            </w:r>
            <w:proofErr w:type="spellStart"/>
            <w:r w:rsidRPr="00107C5C">
              <w:rPr>
                <w:sz w:val="20"/>
                <w:szCs w:val="20"/>
              </w:rPr>
              <w:t>Росстандарта</w:t>
            </w:r>
            <w:proofErr w:type="spellEnd"/>
            <w:r w:rsidRPr="00107C5C">
              <w:rPr>
                <w:sz w:val="20"/>
                <w:szCs w:val="20"/>
              </w:rPr>
              <w:t xml:space="preserve"> от 03.05.2017 №347-ст «О принятии и введении в действие Изменения 19/2017 ОКПД2 Общероссийск</w:t>
            </w:r>
            <w:r>
              <w:rPr>
                <w:sz w:val="20"/>
                <w:szCs w:val="20"/>
              </w:rPr>
              <w:t>ий</w:t>
            </w:r>
            <w:r w:rsidRPr="00107C5C">
              <w:rPr>
                <w:sz w:val="20"/>
                <w:szCs w:val="20"/>
              </w:rPr>
              <w:t xml:space="preserve"> классификатор продукции по видам экономической деятельности </w:t>
            </w:r>
            <w:proofErr w:type="gramStart"/>
            <w:r w:rsidRPr="00107C5C">
              <w:rPr>
                <w:sz w:val="20"/>
                <w:szCs w:val="20"/>
              </w:rPr>
              <w:t>ОК</w:t>
            </w:r>
            <w:proofErr w:type="gramEnd"/>
            <w:r w:rsidRPr="00107C5C">
              <w:rPr>
                <w:sz w:val="20"/>
                <w:szCs w:val="20"/>
              </w:rPr>
              <w:t xml:space="preserve"> 034-2014 (КПЕС</w:t>
            </w:r>
            <w:r>
              <w:rPr>
                <w:sz w:val="20"/>
                <w:szCs w:val="20"/>
              </w:rPr>
              <w:t> </w:t>
            </w:r>
            <w:r w:rsidRPr="00107C5C">
              <w:rPr>
                <w:sz w:val="20"/>
                <w:szCs w:val="20"/>
              </w:rPr>
              <w:t>2008)»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9E47B7" w:rsidRPr="002A0730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  <w:gridSpan w:val="4"/>
            <w:shd w:val="clear" w:color="auto" w:fill="auto"/>
          </w:tcPr>
          <w:p w:rsidR="009E47B7" w:rsidRPr="00D103B1" w:rsidRDefault="009E47B7" w:rsidP="0054722A">
            <w:pPr>
              <w:pStyle w:val="af7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712AC4">
              <w:rPr>
                <w:sz w:val="19"/>
                <w:szCs w:val="19"/>
              </w:rPr>
              <w:t>Проверка законности и результативности использования средств бюджета города, выделенных на ремонт пешеходных мостов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9E47B7" w:rsidRPr="00D103B1" w:rsidRDefault="009E47B7" w:rsidP="0054722A">
            <w:pPr>
              <w:rPr>
                <w:b/>
                <w:i/>
                <w:sz w:val="20"/>
                <w:szCs w:val="20"/>
              </w:rPr>
            </w:pPr>
            <w:r w:rsidRPr="00107C5C">
              <w:rPr>
                <w:sz w:val="20"/>
                <w:szCs w:val="20"/>
              </w:rPr>
              <w:t>МКУ «Городские дороги» (ИНН 7329006263, КПП 732901001, юридический и почтовый адрес: 433508, Ульяновская область, город Димитровград, ул. 3 Интернационала, 91, тел. 8 (84235) 24262)</w:t>
            </w:r>
          </w:p>
        </w:tc>
      </w:tr>
      <w:tr w:rsidR="009E47B7" w:rsidRPr="00EA14E1" w:rsidTr="00545C00">
        <w:trPr>
          <w:gridAfter w:val="2"/>
          <w:wAfter w:w="44" w:type="dxa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</w:pPr>
            <w:r w:rsidRPr="00095726">
              <w:rPr>
                <w:sz w:val="20"/>
                <w:szCs w:val="20"/>
              </w:rPr>
              <w:t>3.3.</w:t>
            </w:r>
          </w:p>
          <w:p w:rsidR="009E47B7" w:rsidRPr="00095726" w:rsidRDefault="009E47B7" w:rsidP="0054722A">
            <w:pPr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right="-111" w:hanging="108"/>
            </w:pPr>
            <w:r w:rsidRPr="00095726">
              <w:rPr>
                <w:sz w:val="20"/>
                <w:szCs w:val="20"/>
              </w:rPr>
              <w:t>ч. 4.1 7.30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2E645E">
              <w:rPr>
                <w:sz w:val="20"/>
                <w:szCs w:val="20"/>
              </w:rPr>
              <w:t xml:space="preserve">При описании объекта закупки в извещении о проведении торгов для заключения контракта </w:t>
            </w:r>
            <w:r w:rsidRPr="002E645E">
              <w:rPr>
                <w:sz w:val="19"/>
                <w:szCs w:val="19"/>
              </w:rPr>
              <w:t>на выполнение</w:t>
            </w:r>
            <w:proofErr w:type="gramEnd"/>
            <w:r w:rsidRPr="002E645E">
              <w:rPr>
                <w:sz w:val="19"/>
                <w:szCs w:val="19"/>
              </w:rPr>
              <w:t xml:space="preserve"> работ по планировке парка «Духовности»</w:t>
            </w:r>
            <w:r w:rsidRPr="002E645E">
              <w:rPr>
                <w:sz w:val="20"/>
                <w:szCs w:val="20"/>
              </w:rPr>
              <w:t xml:space="preserve"> </w:t>
            </w:r>
            <w:r w:rsidRPr="002E645E">
              <w:rPr>
                <w:sz w:val="19"/>
                <w:szCs w:val="19"/>
              </w:rPr>
              <w:t xml:space="preserve">применены искажённые наименования </w:t>
            </w:r>
            <w:r w:rsidRPr="002E645E">
              <w:rPr>
                <w:sz w:val="19"/>
                <w:szCs w:val="19"/>
              </w:rPr>
              <w:lastRenderedPageBreak/>
              <w:t>(требования) кодов закупки (ОКПД), отражающих характеристики работ (объекта закупки)</w:t>
            </w:r>
          </w:p>
        </w:tc>
        <w:tc>
          <w:tcPr>
            <w:tcW w:w="837" w:type="dxa"/>
            <w:shd w:val="clear" w:color="auto" w:fill="auto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  <w:lang w:eastAsia="ru-RU"/>
              </w:rPr>
              <w:lastRenderedPageBreak/>
              <w:t>п. 4.25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Pr="002303BD" w:rsidRDefault="009E47B7" w:rsidP="0054722A">
            <w:pPr>
              <w:pStyle w:val="ConsPlusNormal"/>
              <w:jc w:val="center"/>
              <w:rPr>
                <w:sz w:val="20"/>
                <w:szCs w:val="20"/>
                <w:lang w:eastAsia="ar-SA"/>
              </w:rPr>
            </w:pPr>
            <w:r w:rsidRPr="002303BD">
              <w:rPr>
                <w:sz w:val="20"/>
                <w:szCs w:val="20"/>
                <w:lang w:eastAsia="ar-SA"/>
              </w:rPr>
              <w:t xml:space="preserve">пункт 2 части 1 статьи 33 Закона №44-ФЗ, раздел F «Сооружения и строительные работы» Приказа </w:t>
            </w:r>
            <w:proofErr w:type="spellStart"/>
            <w:r w:rsidRPr="002303BD">
              <w:rPr>
                <w:sz w:val="20"/>
                <w:szCs w:val="20"/>
                <w:lang w:eastAsia="ar-SA"/>
              </w:rPr>
              <w:t>Росстандарта</w:t>
            </w:r>
            <w:proofErr w:type="spellEnd"/>
            <w:r w:rsidRPr="002303BD">
              <w:rPr>
                <w:sz w:val="20"/>
                <w:szCs w:val="20"/>
                <w:lang w:eastAsia="ar-SA"/>
              </w:rPr>
              <w:t xml:space="preserve"> от 03.05.2017 №347-ст «О принятии и введении в действие Изменения 19/2017 ОКПД2 Общероссийский классификатор </w:t>
            </w:r>
            <w:r w:rsidRPr="002303BD">
              <w:rPr>
                <w:sz w:val="20"/>
                <w:szCs w:val="20"/>
                <w:lang w:eastAsia="ar-SA"/>
              </w:rPr>
              <w:lastRenderedPageBreak/>
              <w:t xml:space="preserve">продукции по видам экономической деятельности </w:t>
            </w:r>
            <w:proofErr w:type="gramStart"/>
            <w:r w:rsidRPr="002303BD">
              <w:rPr>
                <w:sz w:val="20"/>
                <w:szCs w:val="20"/>
                <w:lang w:eastAsia="ar-SA"/>
              </w:rPr>
              <w:t>ОК</w:t>
            </w:r>
            <w:proofErr w:type="gramEnd"/>
            <w:r w:rsidRPr="002303BD">
              <w:rPr>
                <w:sz w:val="20"/>
                <w:szCs w:val="20"/>
                <w:lang w:eastAsia="ar-SA"/>
              </w:rPr>
              <w:t xml:space="preserve"> 034-2014 (КПЕС 2008)»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96" w:type="dxa"/>
            <w:gridSpan w:val="2"/>
            <w:shd w:val="clear" w:color="auto" w:fill="auto"/>
          </w:tcPr>
          <w:p w:rsidR="009E47B7" w:rsidRPr="00C45F4B" w:rsidRDefault="009E47B7" w:rsidP="0054722A">
            <w:pPr>
              <w:jc w:val="center"/>
              <w:rPr>
                <w:sz w:val="20"/>
                <w:szCs w:val="20"/>
              </w:rPr>
            </w:pPr>
            <w:r w:rsidRPr="000C4C9C">
              <w:rPr>
                <w:sz w:val="19"/>
                <w:szCs w:val="19"/>
              </w:rPr>
              <w:t>Проверка законности и результативности использования средств бюджета города, выделенных на выполнение работ по обустройству парка «Духовности</w:t>
            </w:r>
            <w:r w:rsidRPr="00C5023B">
              <w:rPr>
                <w:sz w:val="20"/>
                <w:szCs w:val="20"/>
              </w:rPr>
              <w:t>»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Pr="00C45F4B" w:rsidRDefault="009E47B7" w:rsidP="0054722A">
            <w:pPr>
              <w:pStyle w:val="af7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C45F4B"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КУ </w:t>
            </w:r>
            <w:r w:rsidRPr="00C45F4B">
              <w:rPr>
                <w:rFonts w:eastAsia="Calibri"/>
                <w:sz w:val="20"/>
                <w:szCs w:val="20"/>
                <w:lang w:eastAsia="en-US"/>
              </w:rPr>
              <w:t>«Городские дороги» (ИНН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C45F4B">
              <w:rPr>
                <w:rFonts w:eastAsia="Calibri"/>
                <w:sz w:val="20"/>
                <w:szCs w:val="20"/>
                <w:lang w:eastAsia="en-US"/>
              </w:rPr>
              <w:t>7329006263, КПП 732901001, юридический и почтовый адрес: 433508, Ульяновская область, город Димитровград, ул. 3 Интернацио</w:t>
            </w:r>
            <w:r>
              <w:rPr>
                <w:rFonts w:eastAsia="Calibri"/>
                <w:sz w:val="20"/>
                <w:szCs w:val="20"/>
                <w:lang w:eastAsia="en-US"/>
              </w:rPr>
              <w:t>нала, 91, тел. 8 (84235) 24262)</w:t>
            </w:r>
          </w:p>
        </w:tc>
      </w:tr>
      <w:tr w:rsidR="009E47B7" w:rsidRPr="00EA14E1" w:rsidTr="00545C00">
        <w:trPr>
          <w:gridAfter w:val="2"/>
          <w:wAfter w:w="44" w:type="dxa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lastRenderedPageBreak/>
              <w:t>3.4.</w:t>
            </w:r>
          </w:p>
          <w:p w:rsidR="009E47B7" w:rsidRPr="00095726" w:rsidRDefault="009E47B7" w:rsidP="0054722A">
            <w:pPr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right="-111" w:hanging="108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4.1 7.30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rPr>
                <w:sz w:val="20"/>
                <w:szCs w:val="20"/>
              </w:rPr>
            </w:pPr>
            <w:proofErr w:type="gramStart"/>
            <w:r w:rsidRPr="002E645E">
              <w:rPr>
                <w:sz w:val="20"/>
                <w:szCs w:val="20"/>
              </w:rPr>
              <w:t>При описании объектов закупки в извещениях о проведении торгов для заключения контрактов на оказание</w:t>
            </w:r>
            <w:proofErr w:type="gramEnd"/>
            <w:r w:rsidRPr="002E645E">
              <w:rPr>
                <w:sz w:val="20"/>
                <w:szCs w:val="20"/>
              </w:rPr>
              <w:t xml:space="preserve"> услуг по подготовке проектов планировки и в их составе проектов межевания</w:t>
            </w:r>
            <w:r w:rsidRPr="002E645E">
              <w:rPr>
                <w:sz w:val="19"/>
                <w:szCs w:val="19"/>
              </w:rPr>
              <w:t xml:space="preserve"> применены искажённые наименования (требования) кодов закупки (ОКПД), отражающих характеристики услуг (объектов закупки); несоответствие идентификационного кода закупки, указанного в извещении о проведении электронного аукциона, идентификационному коду закупки, указанному в отчёте об исполнении муниципального контракта (не соблюдение принципа взаимосвязи документов)</w:t>
            </w:r>
          </w:p>
        </w:tc>
        <w:tc>
          <w:tcPr>
            <w:tcW w:w="837" w:type="dxa"/>
            <w:shd w:val="clear" w:color="auto" w:fill="auto"/>
          </w:tcPr>
          <w:p w:rsidR="009E47B7" w:rsidRPr="0096556E" w:rsidRDefault="009E47B7" w:rsidP="0054722A">
            <w:pPr>
              <w:jc w:val="center"/>
              <w:rPr>
                <w:sz w:val="20"/>
                <w:szCs w:val="20"/>
                <w:lang w:eastAsia="ru-RU"/>
              </w:rPr>
            </w:pPr>
            <w:r w:rsidRPr="0096556E">
              <w:rPr>
                <w:sz w:val="20"/>
                <w:szCs w:val="20"/>
                <w:lang w:eastAsia="ru-RU"/>
              </w:rPr>
              <w:t>п. 4.25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Pr="002303BD" w:rsidRDefault="009E47B7" w:rsidP="0054722A">
            <w:pPr>
              <w:pStyle w:val="ConsPlusNormal"/>
              <w:jc w:val="center"/>
              <w:rPr>
                <w:sz w:val="20"/>
                <w:szCs w:val="20"/>
                <w:lang w:eastAsia="ar-SA"/>
              </w:rPr>
            </w:pPr>
            <w:r w:rsidRPr="002303BD">
              <w:rPr>
                <w:sz w:val="20"/>
                <w:szCs w:val="20"/>
                <w:lang w:eastAsia="ar-SA"/>
              </w:rPr>
              <w:t>пункт 2 части 1 статьи 33 Закона №44-ФЗ, раздел М Общероссийского классификатора видов экономической деятельности «ОК 029-2014 (КДЕС</w:t>
            </w:r>
            <w:proofErr w:type="gramStart"/>
            <w:r w:rsidRPr="002303BD">
              <w:rPr>
                <w:sz w:val="20"/>
                <w:szCs w:val="20"/>
                <w:lang w:eastAsia="ar-SA"/>
              </w:rPr>
              <w:t> Р</w:t>
            </w:r>
            <w:proofErr w:type="gramEnd"/>
            <w:r w:rsidRPr="002303BD">
              <w:rPr>
                <w:sz w:val="20"/>
                <w:szCs w:val="20"/>
                <w:lang w:eastAsia="ar-SA"/>
              </w:rPr>
              <w:t xml:space="preserve">ед. 2)», утверждённого Приказом </w:t>
            </w:r>
            <w:proofErr w:type="spellStart"/>
            <w:r w:rsidRPr="002303BD">
              <w:rPr>
                <w:sz w:val="20"/>
                <w:szCs w:val="20"/>
                <w:lang w:eastAsia="ar-SA"/>
              </w:rPr>
              <w:t>Росстандарта</w:t>
            </w:r>
            <w:proofErr w:type="spellEnd"/>
            <w:r w:rsidRPr="002303BD">
              <w:rPr>
                <w:sz w:val="20"/>
                <w:szCs w:val="20"/>
                <w:lang w:eastAsia="ar-SA"/>
              </w:rPr>
              <w:t xml:space="preserve"> от 31.01.2014 №14-ст; часть 1, часть 2 статьи 23 Закона №44-ФЗ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6" w:type="dxa"/>
            <w:gridSpan w:val="2"/>
            <w:shd w:val="clear" w:color="auto" w:fill="auto"/>
          </w:tcPr>
          <w:p w:rsidR="009E47B7" w:rsidRPr="00D103B1" w:rsidRDefault="009E47B7" w:rsidP="0054722A">
            <w:pPr>
              <w:pStyle w:val="af7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644AFA">
              <w:rPr>
                <w:rFonts w:eastAsia="Calibri"/>
                <w:sz w:val="20"/>
                <w:szCs w:val="20"/>
                <w:lang w:eastAsia="en-US"/>
              </w:rPr>
              <w:t>Проверка соблюдения законодательства Российской Федерации и иных нормативных правовых актов Российской Федерации о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4AFA">
              <w:rPr>
                <w:rFonts w:eastAsia="Calibri"/>
                <w:sz w:val="20"/>
                <w:szCs w:val="20"/>
                <w:lang w:eastAsia="en-US"/>
              </w:rPr>
              <w:t>контрактной системе в сфере закупок в части обоснования начальной (максимальной) цены контрактов на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4AFA">
              <w:rPr>
                <w:rFonts w:eastAsia="Calibri"/>
                <w:sz w:val="20"/>
                <w:szCs w:val="20"/>
                <w:lang w:eastAsia="en-US"/>
              </w:rPr>
              <w:t>подготовку проектов планировки и проектов межевания на территории города Димитровграда Ульяновской области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Pr="00507E2E" w:rsidRDefault="009E47B7" w:rsidP="0054722A">
            <w:pPr>
              <w:rPr>
                <w:sz w:val="20"/>
                <w:szCs w:val="20"/>
              </w:rPr>
            </w:pPr>
            <w:r w:rsidRPr="00507E2E">
              <w:rPr>
                <w:sz w:val="20"/>
                <w:szCs w:val="20"/>
              </w:rPr>
              <w:t>МКУ</w:t>
            </w:r>
            <w:r>
              <w:rPr>
                <w:sz w:val="20"/>
                <w:szCs w:val="20"/>
              </w:rPr>
              <w:t> </w:t>
            </w:r>
            <w:r w:rsidRPr="00507E2E">
              <w:rPr>
                <w:sz w:val="20"/>
                <w:szCs w:val="20"/>
              </w:rPr>
              <w:t>«УАИГ»</w:t>
            </w:r>
            <w:r>
              <w:rPr>
                <w:sz w:val="20"/>
                <w:szCs w:val="20"/>
              </w:rPr>
              <w:t xml:space="preserve"> (ИНН 7302039470, КПП 730201001, юридический и почтовый адрес:</w:t>
            </w:r>
            <w:r w:rsidRPr="00507E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433508,</w:t>
            </w:r>
            <w:r w:rsidRPr="00507E2E">
              <w:rPr>
                <w:sz w:val="20"/>
                <w:szCs w:val="20"/>
              </w:rPr>
              <w:t xml:space="preserve"> Ульяновская область,</w:t>
            </w:r>
            <w:r>
              <w:rPr>
                <w:sz w:val="20"/>
                <w:szCs w:val="20"/>
              </w:rPr>
              <w:t xml:space="preserve"> город Димитровград, ул. Гагарина,16, тел. 8 (84235)</w:t>
            </w:r>
            <w:r w:rsidRPr="00507E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27389)</w:t>
            </w:r>
          </w:p>
          <w:p w:rsidR="009E47B7" w:rsidRPr="00644AFA" w:rsidRDefault="009E47B7" w:rsidP="0054722A">
            <w:pPr>
              <w:pStyle w:val="af7"/>
              <w:spacing w:after="0"/>
              <w:ind w:left="0"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5" w:type="dxa"/>
            <w:gridSpan w:val="17"/>
            <w:shd w:val="clear" w:color="auto" w:fill="auto"/>
          </w:tcPr>
          <w:p w:rsidR="009E47B7" w:rsidRPr="00507E2E" w:rsidRDefault="009E47B7" w:rsidP="005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нарушений – </w:t>
            </w:r>
            <w:r w:rsidRPr="007A0B39">
              <w:rPr>
                <w:sz w:val="20"/>
                <w:szCs w:val="20"/>
              </w:rPr>
              <w:t>4</w:t>
            </w:r>
          </w:p>
        </w:tc>
      </w:tr>
      <w:tr w:rsidR="009E47B7" w:rsidRPr="00EA14E1" w:rsidTr="00545C00">
        <w:trPr>
          <w:gridAfter w:val="1"/>
          <w:wAfter w:w="34" w:type="dxa"/>
          <w:trHeight w:val="200"/>
        </w:trPr>
        <w:tc>
          <w:tcPr>
            <w:tcW w:w="565" w:type="dxa"/>
            <w:shd w:val="clear" w:color="auto" w:fill="auto"/>
            <w:vAlign w:val="center"/>
          </w:tcPr>
          <w:p w:rsidR="009E47B7" w:rsidRPr="00887A25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87A25">
              <w:rPr>
                <w:sz w:val="20"/>
                <w:szCs w:val="20"/>
              </w:rPr>
              <w:t>.</w:t>
            </w:r>
          </w:p>
        </w:tc>
        <w:tc>
          <w:tcPr>
            <w:tcW w:w="14755" w:type="dxa"/>
            <w:gridSpan w:val="17"/>
            <w:shd w:val="clear" w:color="auto" w:fill="auto"/>
            <w:vAlign w:val="center"/>
          </w:tcPr>
          <w:p w:rsidR="009E47B7" w:rsidRPr="00EA14E1" w:rsidRDefault="009E47B7" w:rsidP="0054722A">
            <w:pPr>
              <w:rPr>
                <w:sz w:val="28"/>
                <w:szCs w:val="28"/>
              </w:rPr>
            </w:pPr>
            <w:r w:rsidRPr="00EA14E1">
              <w:rPr>
                <w:b/>
                <w:i/>
                <w:sz w:val="20"/>
                <w:szCs w:val="20"/>
              </w:rPr>
              <w:t xml:space="preserve">Нарушения </w:t>
            </w:r>
            <w:r>
              <w:rPr>
                <w:b/>
                <w:i/>
                <w:sz w:val="20"/>
                <w:szCs w:val="20"/>
              </w:rPr>
              <w:t>при исполнении</w:t>
            </w:r>
            <w:r w:rsidRPr="00EA14E1">
              <w:rPr>
                <w:b/>
                <w:i/>
                <w:sz w:val="20"/>
                <w:szCs w:val="20"/>
              </w:rPr>
              <w:t xml:space="preserve"> контрактов</w:t>
            </w:r>
          </w:p>
        </w:tc>
      </w:tr>
      <w:tr w:rsidR="009E47B7" w:rsidRPr="00EA14E1" w:rsidTr="00545C00">
        <w:trPr>
          <w:gridAfter w:val="1"/>
          <w:wAfter w:w="34" w:type="dxa"/>
          <w:trHeight w:val="2759"/>
        </w:trPr>
        <w:tc>
          <w:tcPr>
            <w:tcW w:w="565" w:type="dxa"/>
            <w:shd w:val="clear" w:color="auto" w:fill="auto"/>
          </w:tcPr>
          <w:p w:rsidR="009E47B7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87A25">
              <w:rPr>
                <w:sz w:val="20"/>
                <w:szCs w:val="20"/>
              </w:rPr>
              <w:t>.1.</w:t>
            </w:r>
          </w:p>
          <w:p w:rsidR="009E47B7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4-5</w:t>
            </w:r>
          </w:p>
          <w:p w:rsidR="009E47B7" w:rsidRPr="00887A25" w:rsidRDefault="009E47B7" w:rsidP="0054722A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ст. 7.32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ind w:left="34"/>
              <w:rPr>
                <w:sz w:val="20"/>
                <w:szCs w:val="20"/>
              </w:rPr>
            </w:pPr>
            <w:r w:rsidRPr="002E645E">
              <w:rPr>
                <w:sz w:val="20"/>
                <w:szCs w:val="20"/>
              </w:rPr>
              <w:t>Изменение существенных условий муниципального контракта, а именно включение дополнительных работ на выполнение капитального ремонта библиотечно-интеллектуального центра, не предусмотренных первоначальной редакцией контракта, приведшее к увеличению его стоимости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1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C6305B">
              <w:rPr>
                <w:sz w:val="20"/>
                <w:szCs w:val="20"/>
              </w:rPr>
              <w:t>статья 7</w:t>
            </w:r>
            <w:r>
              <w:rPr>
                <w:sz w:val="20"/>
                <w:szCs w:val="20"/>
              </w:rPr>
              <w:t>4</w:t>
            </w:r>
            <w:r w:rsidRPr="00C6305B">
              <w:rPr>
                <w:sz w:val="20"/>
                <w:szCs w:val="20"/>
              </w:rPr>
              <w:t>3, статья 7</w:t>
            </w:r>
            <w:r>
              <w:rPr>
                <w:sz w:val="20"/>
                <w:szCs w:val="20"/>
              </w:rPr>
              <w:t>44</w:t>
            </w:r>
            <w:r w:rsidRPr="00C6305B">
              <w:rPr>
                <w:sz w:val="20"/>
                <w:szCs w:val="20"/>
              </w:rPr>
              <w:t xml:space="preserve"> Гражданского кодекса Российской Федерации, </w:t>
            </w:r>
            <w:r>
              <w:rPr>
                <w:sz w:val="20"/>
                <w:szCs w:val="20"/>
              </w:rPr>
              <w:t xml:space="preserve">подпункт б) пункта 1 части 1 </w:t>
            </w:r>
            <w:r w:rsidRPr="00634EDE">
              <w:rPr>
                <w:sz w:val="20"/>
                <w:szCs w:val="20"/>
              </w:rPr>
              <w:t>стать</w:t>
            </w:r>
            <w:r>
              <w:rPr>
                <w:sz w:val="20"/>
                <w:szCs w:val="20"/>
              </w:rPr>
              <w:t>и </w:t>
            </w:r>
            <w:r w:rsidRPr="00634ED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634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634EDE">
              <w:rPr>
                <w:sz w:val="20"/>
                <w:szCs w:val="20"/>
              </w:rPr>
              <w:t xml:space="preserve">акона </w:t>
            </w:r>
            <w:r>
              <w:rPr>
                <w:sz w:val="20"/>
                <w:szCs w:val="20"/>
              </w:rPr>
              <w:t>№44-ФЗ</w:t>
            </w:r>
            <w:r w:rsidRPr="00634EDE">
              <w:rPr>
                <w:sz w:val="20"/>
                <w:szCs w:val="20"/>
              </w:rPr>
              <w:t xml:space="preserve">, </w:t>
            </w:r>
            <w:r w:rsidRPr="00511075">
              <w:rPr>
                <w:sz w:val="20"/>
                <w:szCs w:val="20"/>
              </w:rPr>
              <w:t>муниципальный контракт от</w:t>
            </w:r>
            <w:r>
              <w:rPr>
                <w:sz w:val="20"/>
                <w:szCs w:val="20"/>
              </w:rPr>
              <w:t> </w:t>
            </w:r>
            <w:r w:rsidRPr="00511075">
              <w:rPr>
                <w:sz w:val="20"/>
                <w:szCs w:val="20"/>
              </w:rPr>
              <w:t>30.11.2016 №01682000024160066080051077-03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Pr="00C630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70 </w:t>
            </w:r>
            <w:r w:rsidRPr="00EA14E1">
              <w:rPr>
                <w:sz w:val="20"/>
                <w:szCs w:val="20"/>
              </w:rPr>
              <w:t>тыс.руб.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C45F4B" w:rsidRDefault="009E47B7" w:rsidP="0054722A">
            <w:pPr>
              <w:jc w:val="center"/>
              <w:rPr>
                <w:sz w:val="20"/>
                <w:szCs w:val="20"/>
              </w:rPr>
            </w:pPr>
            <w:r w:rsidRPr="00651E48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</w:t>
            </w:r>
            <w:r>
              <w:rPr>
                <w:sz w:val="20"/>
                <w:szCs w:val="20"/>
              </w:rPr>
              <w:t> </w:t>
            </w:r>
            <w:r w:rsidRPr="00651E48">
              <w:rPr>
                <w:sz w:val="20"/>
                <w:szCs w:val="20"/>
              </w:rPr>
              <w:t>капитальный ремонт библиотечно-интеллектуального центра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Default="009E47B7" w:rsidP="0054722A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51E48">
              <w:rPr>
                <w:sz w:val="20"/>
                <w:szCs w:val="20"/>
              </w:rPr>
              <w:t>Муниципальное казённое учреждение «Дирекция инвестиционных и инновационных  проектов»</w:t>
            </w:r>
            <w:r>
              <w:rPr>
                <w:sz w:val="20"/>
                <w:szCs w:val="20"/>
              </w:rPr>
              <w:t xml:space="preserve"> </w:t>
            </w:r>
            <w:r w:rsidRPr="00651E48">
              <w:rPr>
                <w:sz w:val="20"/>
                <w:szCs w:val="20"/>
              </w:rPr>
              <w:t xml:space="preserve">(далее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651E48">
              <w:rPr>
                <w:sz w:val="20"/>
                <w:szCs w:val="20"/>
              </w:rPr>
              <w:t>М</w:t>
            </w:r>
            <w:proofErr w:type="gramEnd"/>
            <w:r w:rsidRPr="00651E48">
              <w:rPr>
                <w:sz w:val="20"/>
                <w:szCs w:val="20"/>
              </w:rPr>
              <w:t>КУ «ДИИП»), юридический адрес</w:t>
            </w:r>
            <w:r>
              <w:rPr>
                <w:sz w:val="20"/>
                <w:szCs w:val="20"/>
              </w:rPr>
              <w:t xml:space="preserve"> </w:t>
            </w:r>
            <w:r w:rsidRPr="00651E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51E48">
              <w:rPr>
                <w:sz w:val="20"/>
                <w:szCs w:val="20"/>
              </w:rPr>
              <w:t xml:space="preserve">фактический адрес: </w:t>
            </w:r>
            <w:r>
              <w:rPr>
                <w:sz w:val="20"/>
                <w:szCs w:val="20"/>
              </w:rPr>
              <w:t xml:space="preserve">433508, </w:t>
            </w:r>
            <w:r w:rsidRPr="00651E48">
              <w:rPr>
                <w:sz w:val="20"/>
                <w:szCs w:val="20"/>
              </w:rPr>
              <w:t>Ульяновская область, город Димитровград, ул. Хмельницкого, 93 / Ульяновская область, город Димитровград, ул. Пушкина, 129,</w:t>
            </w:r>
          </w:p>
          <w:p w:rsidR="009E47B7" w:rsidRPr="00C45F4B" w:rsidRDefault="009E47B7" w:rsidP="0054722A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51E48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 8 (84235) 4-56-40, 4-56-04</w:t>
            </w:r>
            <w:r w:rsidRPr="00651E48">
              <w:rPr>
                <w:sz w:val="20"/>
                <w:szCs w:val="20"/>
              </w:rPr>
              <w:t xml:space="preserve"> </w:t>
            </w:r>
          </w:p>
        </w:tc>
      </w:tr>
      <w:tr w:rsidR="009E47B7" w:rsidRPr="00EA14E1" w:rsidTr="00545C00">
        <w:trPr>
          <w:gridAfter w:val="1"/>
          <w:wAfter w:w="34" w:type="dxa"/>
          <w:trHeight w:val="95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4.6.</w:t>
            </w:r>
          </w:p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1 7.32.5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45E">
              <w:rPr>
                <w:sz w:val="20"/>
                <w:szCs w:val="20"/>
              </w:rPr>
              <w:t xml:space="preserve">Не обеспечение своевременности исполнения  2 муниципальных контрактов в части осуществления расчётов за уличное освещение города (не осуществление оплаты)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F71FB1">
              <w:rPr>
                <w:sz w:val="20"/>
                <w:szCs w:val="20"/>
              </w:rPr>
              <w:t>п. 4.44 гр. 4</w:t>
            </w:r>
            <w:r>
              <w:rPr>
                <w:sz w:val="20"/>
                <w:szCs w:val="20"/>
              </w:rPr>
              <w:t xml:space="preserve">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 w:rsidRPr="00835774">
              <w:rPr>
                <w:sz w:val="20"/>
                <w:szCs w:val="20"/>
              </w:rPr>
              <w:t xml:space="preserve">статья 94 Закона №44-ФЗ, раздел 7 </w:t>
            </w:r>
            <w:proofErr w:type="spellStart"/>
            <w:r w:rsidRPr="00835774">
              <w:rPr>
                <w:sz w:val="20"/>
                <w:szCs w:val="20"/>
              </w:rPr>
              <w:t>энергосервисного</w:t>
            </w:r>
            <w:proofErr w:type="spellEnd"/>
            <w:r w:rsidRPr="00835774">
              <w:rPr>
                <w:sz w:val="20"/>
                <w:szCs w:val="20"/>
              </w:rPr>
              <w:t xml:space="preserve"> контракта от</w:t>
            </w:r>
            <w:r>
              <w:rPr>
                <w:sz w:val="20"/>
                <w:szCs w:val="20"/>
              </w:rPr>
              <w:t> </w:t>
            </w:r>
            <w:r w:rsidRPr="00835774">
              <w:rPr>
                <w:sz w:val="20"/>
                <w:szCs w:val="20"/>
              </w:rPr>
              <w:t>13.02.2015 №2-ОК/14, раздел 2 муниципального контракта от</w:t>
            </w:r>
            <w:r>
              <w:rPr>
                <w:sz w:val="20"/>
                <w:szCs w:val="20"/>
              </w:rPr>
              <w:t> 03.08.2015 №17-ЗК/15</w:t>
            </w:r>
          </w:p>
          <w:p w:rsidR="009E47B7" w:rsidRPr="007A0B39" w:rsidRDefault="009E47B7" w:rsidP="0054722A">
            <w:pPr>
              <w:jc w:val="center"/>
              <w:rPr>
                <w:b/>
                <w:i/>
                <w:sz w:val="20"/>
                <w:szCs w:val="20"/>
              </w:rPr>
            </w:pPr>
            <w:r w:rsidRPr="007A0B39">
              <w:rPr>
                <w:b/>
                <w:i/>
                <w:sz w:val="20"/>
                <w:szCs w:val="20"/>
              </w:rPr>
              <w:t xml:space="preserve">(ответственность введена Федеральным </w:t>
            </w:r>
            <w:hyperlink r:id="rId23" w:anchor="dst100011" w:history="1">
              <w:r w:rsidRPr="007A0B39">
                <w:rPr>
                  <w:b/>
                  <w:i/>
                  <w:sz w:val="20"/>
                  <w:szCs w:val="20"/>
                </w:rPr>
                <w:t>законом</w:t>
              </w:r>
            </w:hyperlink>
            <w:r w:rsidRPr="007A0B39">
              <w:rPr>
                <w:b/>
                <w:i/>
                <w:sz w:val="20"/>
                <w:szCs w:val="20"/>
              </w:rPr>
              <w:t xml:space="preserve"> от 26.07.2017 </w:t>
            </w:r>
            <w:r w:rsidRPr="007A0B39">
              <w:rPr>
                <w:b/>
                <w:i/>
                <w:sz w:val="20"/>
                <w:szCs w:val="20"/>
              </w:rPr>
              <w:lastRenderedPageBreak/>
              <w:t>N 189-ФЗ)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Pr="00692825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42 714,37 тыс.руб.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F04E82">
              <w:rPr>
                <w:sz w:val="20"/>
                <w:szCs w:val="20"/>
              </w:rPr>
              <w:t xml:space="preserve">Проверка законности и результативности использования бюджетных ассигнований, выделенных на реализацию </w:t>
            </w:r>
            <w:proofErr w:type="spellStart"/>
            <w:r w:rsidRPr="00F04E82">
              <w:rPr>
                <w:sz w:val="20"/>
                <w:szCs w:val="20"/>
              </w:rPr>
              <w:t>энергосервисного</w:t>
            </w:r>
            <w:proofErr w:type="spellEnd"/>
            <w:r w:rsidRPr="00F04E82">
              <w:rPr>
                <w:sz w:val="20"/>
                <w:szCs w:val="20"/>
              </w:rPr>
              <w:t xml:space="preserve"> контракта в отношении </w:t>
            </w:r>
            <w:proofErr w:type="gramStart"/>
            <w:r w:rsidRPr="00F04E82">
              <w:rPr>
                <w:sz w:val="20"/>
                <w:szCs w:val="20"/>
              </w:rPr>
              <w:t xml:space="preserve">сетей уличного </w:t>
            </w:r>
            <w:r w:rsidRPr="00F04E82">
              <w:rPr>
                <w:sz w:val="20"/>
                <w:szCs w:val="20"/>
              </w:rPr>
              <w:lastRenderedPageBreak/>
              <w:t>освещения города Димитровграда Ульяновской области</w:t>
            </w:r>
            <w:proofErr w:type="gramEnd"/>
          </w:p>
        </w:tc>
        <w:tc>
          <w:tcPr>
            <w:tcW w:w="3504" w:type="dxa"/>
            <w:gridSpan w:val="4"/>
            <w:shd w:val="clear" w:color="auto" w:fill="auto"/>
          </w:tcPr>
          <w:p w:rsidR="009E47B7" w:rsidRPr="00EA14E1" w:rsidRDefault="009E47B7" w:rsidP="0054722A">
            <w:pPr>
              <w:tabs>
                <w:tab w:val="left" w:pos="720"/>
                <w:tab w:val="left" w:pos="993"/>
              </w:tabs>
              <w:rPr>
                <w:sz w:val="20"/>
                <w:szCs w:val="20"/>
              </w:rPr>
            </w:pPr>
            <w:r w:rsidRPr="00F04E82">
              <w:rPr>
                <w:sz w:val="20"/>
                <w:szCs w:val="20"/>
              </w:rPr>
              <w:lastRenderedPageBreak/>
              <w:t xml:space="preserve">Комитет по </w:t>
            </w:r>
            <w:proofErr w:type="spellStart"/>
            <w:r w:rsidRPr="00F04E82">
              <w:rPr>
                <w:sz w:val="20"/>
                <w:szCs w:val="20"/>
              </w:rPr>
              <w:t>жилищно</w:t>
            </w:r>
            <w:proofErr w:type="spellEnd"/>
            <w:r w:rsidRPr="00F04E82">
              <w:rPr>
                <w:sz w:val="20"/>
                <w:szCs w:val="20"/>
              </w:rPr>
              <w:t xml:space="preserve"> – коммунальному комплексу Администрации города Димитровграда Ульяновской области (далее - Комитет по ЖКК) (ИНН 7302008961, КПП 730201001, юридический адрес: 433508, </w:t>
            </w:r>
            <w:r w:rsidRPr="00F04E82">
              <w:rPr>
                <w:sz w:val="20"/>
                <w:szCs w:val="20"/>
              </w:rPr>
              <w:lastRenderedPageBreak/>
              <w:t xml:space="preserve">Ульяновская область, город Димитровград, улица 3 Интернационала, дом 91, </w:t>
            </w:r>
            <w:r>
              <w:rPr>
                <w:sz w:val="20"/>
                <w:szCs w:val="20"/>
              </w:rPr>
              <w:t>тел.:8 (4235) 4</w:t>
            </w:r>
            <w:r>
              <w:rPr>
                <w:sz w:val="20"/>
                <w:szCs w:val="20"/>
              </w:rPr>
              <w:noBreakHyphen/>
              <w:t>56</w:t>
            </w:r>
            <w:r>
              <w:rPr>
                <w:sz w:val="20"/>
                <w:szCs w:val="20"/>
              </w:rPr>
              <w:noBreakHyphen/>
              <w:t>18, 4</w:t>
            </w:r>
            <w:r>
              <w:rPr>
                <w:sz w:val="20"/>
                <w:szCs w:val="20"/>
              </w:rPr>
              <w:noBreakHyphen/>
              <w:t>56</w:t>
            </w:r>
            <w:r>
              <w:rPr>
                <w:sz w:val="20"/>
                <w:szCs w:val="20"/>
              </w:rPr>
              <w:noBreakHyphen/>
              <w:t>24)</w:t>
            </w:r>
          </w:p>
        </w:tc>
      </w:tr>
      <w:tr w:rsidR="009E47B7" w:rsidRPr="00EA14E1" w:rsidTr="00545C00">
        <w:trPr>
          <w:gridAfter w:val="1"/>
          <w:wAfter w:w="34" w:type="dxa"/>
          <w:trHeight w:val="2452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right="-113"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lastRenderedPageBreak/>
              <w:t>4.8.</w:t>
            </w:r>
          </w:p>
          <w:p w:rsidR="009E47B7" w:rsidRPr="00095726" w:rsidRDefault="009E47B7" w:rsidP="0054722A">
            <w:pPr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108" w:right="-111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1 7.32.5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rPr>
                <w:sz w:val="20"/>
                <w:szCs w:val="20"/>
              </w:rPr>
            </w:pPr>
            <w:r w:rsidRPr="002E645E">
              <w:rPr>
                <w:sz w:val="20"/>
                <w:szCs w:val="20"/>
              </w:rPr>
              <w:t>Не обеспечение своевременности исполнения  2 договоров в части осуществления расчётов (не осуществление оплаты)</w:t>
            </w:r>
          </w:p>
          <w:p w:rsidR="009E47B7" w:rsidRPr="002E645E" w:rsidRDefault="009E47B7" w:rsidP="0054722A">
            <w:pPr>
              <w:rPr>
                <w:sz w:val="20"/>
                <w:szCs w:val="20"/>
              </w:rPr>
            </w:pPr>
            <w:r w:rsidRPr="002E645E">
              <w:rPr>
                <w:sz w:val="20"/>
                <w:szCs w:val="20"/>
              </w:rPr>
              <w:t xml:space="preserve">за выполнение монтажа автоматической пожарной сигнализации и системы оповещения при пожаре, за выполнение работ по внесению изменений в проектную документацию 2013 года 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EA14E1" w:rsidRDefault="009E47B7" w:rsidP="0054722A">
            <w:pPr>
              <w:jc w:val="center"/>
              <w:rPr>
                <w:sz w:val="20"/>
                <w:szCs w:val="20"/>
              </w:rPr>
            </w:pPr>
            <w:r w:rsidRPr="00F71FB1">
              <w:rPr>
                <w:sz w:val="20"/>
                <w:szCs w:val="20"/>
              </w:rPr>
              <w:t>п. 4.4</w:t>
            </w:r>
            <w:r>
              <w:rPr>
                <w:sz w:val="20"/>
                <w:szCs w:val="20"/>
              </w:rPr>
              <w:t>4</w:t>
            </w:r>
            <w:r w:rsidRPr="00F71FB1">
              <w:rPr>
                <w:sz w:val="20"/>
                <w:szCs w:val="20"/>
              </w:rPr>
              <w:t xml:space="preserve"> гр. 4</w:t>
            </w:r>
            <w:r>
              <w:rPr>
                <w:sz w:val="20"/>
                <w:szCs w:val="20"/>
              </w:rPr>
              <w:t xml:space="preserve">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AF4EC1">
              <w:rPr>
                <w:sz w:val="20"/>
                <w:szCs w:val="20"/>
              </w:rPr>
              <w:t>татья</w:t>
            </w:r>
            <w:proofErr w:type="spellEnd"/>
            <w:r w:rsidRPr="00AF4EC1">
              <w:rPr>
                <w:sz w:val="20"/>
                <w:szCs w:val="20"/>
              </w:rPr>
              <w:t xml:space="preserve"> 94 Закона №44-ФЗ, </w:t>
            </w:r>
            <w:r w:rsidRPr="008B3FE2">
              <w:rPr>
                <w:sz w:val="20"/>
                <w:szCs w:val="20"/>
              </w:rPr>
              <w:t>подпункт 4.3 пункта 4 договора от</w:t>
            </w:r>
            <w:r>
              <w:rPr>
                <w:sz w:val="20"/>
                <w:szCs w:val="20"/>
              </w:rPr>
              <w:t> </w:t>
            </w:r>
            <w:r w:rsidRPr="008B3FE2">
              <w:rPr>
                <w:sz w:val="20"/>
                <w:szCs w:val="20"/>
              </w:rPr>
              <w:t>23.12.2016 №152</w:t>
            </w:r>
            <w:r>
              <w:rPr>
                <w:sz w:val="20"/>
                <w:szCs w:val="20"/>
              </w:rPr>
              <w:t>, под</w:t>
            </w:r>
            <w:r w:rsidRPr="00F32903">
              <w:rPr>
                <w:sz w:val="20"/>
                <w:szCs w:val="20"/>
              </w:rPr>
              <w:t>пункт 2.3 пункта 2 договора от 09.08.2016 №12</w:t>
            </w:r>
          </w:p>
          <w:p w:rsidR="009E47B7" w:rsidRPr="00692825" w:rsidRDefault="009E47B7" w:rsidP="0054722A">
            <w:pPr>
              <w:jc w:val="center"/>
              <w:rPr>
                <w:sz w:val="20"/>
                <w:szCs w:val="20"/>
              </w:rPr>
            </w:pPr>
            <w:r w:rsidRPr="007A0B39">
              <w:rPr>
                <w:b/>
                <w:i/>
                <w:sz w:val="20"/>
                <w:szCs w:val="20"/>
              </w:rPr>
              <w:t xml:space="preserve">(ответственность введена Федеральным </w:t>
            </w:r>
            <w:hyperlink r:id="rId24" w:anchor="dst100011" w:history="1">
              <w:r w:rsidRPr="007A0B39">
                <w:rPr>
                  <w:b/>
                  <w:i/>
                  <w:sz w:val="20"/>
                  <w:szCs w:val="20"/>
                </w:rPr>
                <w:t>законом</w:t>
              </w:r>
            </w:hyperlink>
            <w:r w:rsidRPr="007A0B39">
              <w:rPr>
                <w:b/>
                <w:i/>
                <w:sz w:val="20"/>
                <w:szCs w:val="20"/>
              </w:rPr>
              <w:t xml:space="preserve"> от 26.07.2017 N 189-ФЗ)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Pr="00692825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118,90 тыс.руб.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C45F4B" w:rsidRDefault="009E47B7" w:rsidP="0054722A">
            <w:pPr>
              <w:jc w:val="center"/>
              <w:rPr>
                <w:sz w:val="20"/>
                <w:szCs w:val="20"/>
              </w:rPr>
            </w:pPr>
            <w:r w:rsidRPr="00651E48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</w:t>
            </w:r>
            <w:r>
              <w:rPr>
                <w:sz w:val="20"/>
                <w:szCs w:val="20"/>
              </w:rPr>
              <w:t> </w:t>
            </w:r>
            <w:r w:rsidRPr="00651E48">
              <w:rPr>
                <w:sz w:val="20"/>
                <w:szCs w:val="20"/>
              </w:rPr>
              <w:t>капитальный ремонт библиотечно-интеллектуального центра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Default="009E47B7" w:rsidP="0054722A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51E48">
              <w:rPr>
                <w:sz w:val="20"/>
                <w:szCs w:val="20"/>
              </w:rPr>
              <w:t>МКУ «ДИИП», юридический адрес</w:t>
            </w:r>
            <w:r>
              <w:rPr>
                <w:sz w:val="20"/>
                <w:szCs w:val="20"/>
              </w:rPr>
              <w:t xml:space="preserve"> </w:t>
            </w:r>
            <w:r w:rsidRPr="00651E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51E48">
              <w:rPr>
                <w:sz w:val="20"/>
                <w:szCs w:val="20"/>
              </w:rPr>
              <w:t xml:space="preserve">фактический адрес: </w:t>
            </w:r>
            <w:r>
              <w:rPr>
                <w:sz w:val="20"/>
                <w:szCs w:val="20"/>
              </w:rPr>
              <w:t xml:space="preserve">433508, </w:t>
            </w:r>
            <w:r w:rsidRPr="00651E48">
              <w:rPr>
                <w:sz w:val="20"/>
                <w:szCs w:val="20"/>
              </w:rPr>
              <w:t>Ульяновская область, город Димитровград, ул. Хмельницкого, 93 / Ульяновская область, город Димитровград, ул. Пушкина, 129,</w:t>
            </w:r>
          </w:p>
          <w:p w:rsidR="009E47B7" w:rsidRPr="00C45F4B" w:rsidRDefault="009E47B7" w:rsidP="0054722A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51E48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 8 (84235) 4-56-40, 4-56-04</w:t>
            </w:r>
          </w:p>
        </w:tc>
      </w:tr>
      <w:tr w:rsidR="009E47B7" w:rsidRPr="00EA14E1" w:rsidTr="00545C00">
        <w:trPr>
          <w:gridAfter w:val="1"/>
          <w:wAfter w:w="34" w:type="dxa"/>
          <w:trHeight w:val="2256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right="-111"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4.11.</w:t>
            </w:r>
          </w:p>
          <w:p w:rsidR="009E47B7" w:rsidRPr="00095726" w:rsidRDefault="009E47B7" w:rsidP="0054722A">
            <w:pPr>
              <w:ind w:right="-111" w:hanging="108"/>
              <w:jc w:val="center"/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1 7.32.5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645E">
              <w:rPr>
                <w:sz w:val="19"/>
                <w:szCs w:val="19"/>
              </w:rPr>
              <w:t>Не обеспечение своевременности исполнения муниципального контракта, заключённого с субъектом малого предпринимательства, на выполнение работ по планировке парка «Духовности» в части осуществления расчётов за выполнение работ (не осуществление оплаты)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>п. 4.44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  <w:r w:rsidRPr="00304F57">
              <w:rPr>
                <w:sz w:val="20"/>
                <w:szCs w:val="20"/>
              </w:rPr>
              <w:t xml:space="preserve"> 8 статьи 30, стать</w:t>
            </w:r>
            <w:r>
              <w:rPr>
                <w:sz w:val="20"/>
                <w:szCs w:val="20"/>
              </w:rPr>
              <w:t>я</w:t>
            </w:r>
            <w:r w:rsidRPr="00304F57">
              <w:rPr>
                <w:sz w:val="20"/>
                <w:szCs w:val="20"/>
              </w:rPr>
              <w:t xml:space="preserve"> 94 Закона №44-ФЗ, подпункт 3.3. пункта 3</w:t>
            </w:r>
            <w:r w:rsidRPr="00AA4C92">
              <w:rPr>
                <w:sz w:val="20"/>
                <w:szCs w:val="20"/>
              </w:rPr>
              <w:t xml:space="preserve"> муниципального контракта от</w:t>
            </w:r>
            <w:r>
              <w:rPr>
                <w:sz w:val="20"/>
                <w:szCs w:val="20"/>
              </w:rPr>
              <w:t> </w:t>
            </w:r>
            <w:r w:rsidRPr="00304F57">
              <w:rPr>
                <w:sz w:val="20"/>
                <w:szCs w:val="20"/>
              </w:rPr>
              <w:t>29.08.2016 №40ГД/16-ЭА</w:t>
            </w:r>
          </w:p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7A0B39">
              <w:rPr>
                <w:b/>
                <w:i/>
                <w:sz w:val="20"/>
                <w:szCs w:val="20"/>
              </w:rPr>
              <w:t xml:space="preserve">(ответственность введена Федеральным </w:t>
            </w:r>
            <w:hyperlink r:id="rId25" w:anchor="dst100011" w:history="1">
              <w:r w:rsidRPr="007A0B39">
                <w:rPr>
                  <w:b/>
                  <w:i/>
                  <w:sz w:val="20"/>
                  <w:szCs w:val="20"/>
                </w:rPr>
                <w:t>законом</w:t>
              </w:r>
            </w:hyperlink>
            <w:r w:rsidRPr="007A0B39">
              <w:rPr>
                <w:b/>
                <w:i/>
                <w:sz w:val="20"/>
                <w:szCs w:val="20"/>
              </w:rPr>
              <w:t xml:space="preserve"> от 26.07.2017 N 189-ФЗ)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874</w:t>
            </w:r>
            <w:r w:rsidRPr="0018089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</w:t>
            </w:r>
            <w:r w:rsidRPr="0018089B">
              <w:rPr>
                <w:sz w:val="19"/>
                <w:szCs w:val="19"/>
              </w:rPr>
              <w:t>0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C5023B" w:rsidRDefault="009E47B7" w:rsidP="0054722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C4C9C">
              <w:rPr>
                <w:sz w:val="19"/>
                <w:szCs w:val="19"/>
              </w:rPr>
              <w:t>Проверка законности и результативности использования средств бюджета города, выделенных на выполнение работ по обустройству парка «Духовности</w:t>
            </w:r>
            <w:r w:rsidRPr="00C5023B">
              <w:rPr>
                <w:sz w:val="20"/>
                <w:szCs w:val="20"/>
              </w:rPr>
              <w:t>»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Pr="0018089B" w:rsidRDefault="009E47B7" w:rsidP="0054722A">
            <w:pPr>
              <w:pStyle w:val="af7"/>
              <w:ind w:left="0"/>
              <w:rPr>
                <w:rFonts w:eastAsia="Calibri"/>
                <w:sz w:val="19"/>
                <w:szCs w:val="19"/>
                <w:lang w:eastAsia="en-US"/>
              </w:rPr>
            </w:pPr>
            <w:r w:rsidRPr="00C45F4B"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КУ </w:t>
            </w:r>
            <w:r w:rsidRPr="00C45F4B">
              <w:rPr>
                <w:rFonts w:eastAsia="Calibri"/>
                <w:sz w:val="20"/>
                <w:szCs w:val="20"/>
                <w:lang w:eastAsia="en-US"/>
              </w:rPr>
              <w:t>«Городские дороги» (ИНН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C45F4B">
              <w:rPr>
                <w:rFonts w:eastAsia="Calibri"/>
                <w:sz w:val="20"/>
                <w:szCs w:val="20"/>
                <w:lang w:eastAsia="en-US"/>
              </w:rPr>
              <w:t>7329006263, КПП 732901001, юридический и почтовый адрес: 433508, Ульяновская область, город Димитровград, ул. 3 Интернационала, 91, тел. 8 (84235) 24262)</w:t>
            </w: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right="-113"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4.12.</w:t>
            </w:r>
          </w:p>
          <w:p w:rsidR="009E47B7" w:rsidRPr="00095726" w:rsidRDefault="009E47B7" w:rsidP="0054722A">
            <w:pPr>
              <w:ind w:right="-113" w:hanging="108"/>
              <w:jc w:val="center"/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108" w:right="-113" w:hanging="4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1 7.32.5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rPr>
                <w:sz w:val="19"/>
                <w:szCs w:val="19"/>
              </w:rPr>
            </w:pPr>
            <w:r w:rsidRPr="002E645E">
              <w:rPr>
                <w:sz w:val="19"/>
                <w:szCs w:val="19"/>
              </w:rPr>
              <w:t>Не обеспечение своевременности исполнения муниципальных контрактов (договоров), в том числе заключённых с субъектом малого предпринимательства, на выполнение текущего ремонта пешеходных мостов в части осуществления расчётов за выполнение работ (не осуществление оплаты); нарушение сроков выполнения (сдачи) работ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>п. 4.44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jc w:val="center"/>
              <w:rPr>
                <w:sz w:val="19"/>
                <w:szCs w:val="19"/>
              </w:rPr>
            </w:pPr>
            <w:r w:rsidRPr="000F1331">
              <w:rPr>
                <w:sz w:val="19"/>
                <w:szCs w:val="19"/>
              </w:rPr>
              <w:t>стать</w:t>
            </w:r>
            <w:r>
              <w:rPr>
                <w:sz w:val="19"/>
                <w:szCs w:val="19"/>
              </w:rPr>
              <w:t>я</w:t>
            </w:r>
            <w:r w:rsidRPr="000F1331">
              <w:rPr>
                <w:sz w:val="19"/>
                <w:szCs w:val="19"/>
              </w:rPr>
              <w:t xml:space="preserve"> 711 Гражданского кодекса Российской Федерации, статья 94 Закона №44-ФЗ, подпункт 2.2 пункт</w:t>
            </w:r>
            <w:r>
              <w:rPr>
                <w:sz w:val="19"/>
                <w:szCs w:val="19"/>
              </w:rPr>
              <w:t>а</w:t>
            </w:r>
            <w:r w:rsidRPr="000F1331">
              <w:rPr>
                <w:sz w:val="19"/>
                <w:szCs w:val="19"/>
              </w:rPr>
              <w:t xml:space="preserve"> 2 договор</w:t>
            </w:r>
            <w:r>
              <w:rPr>
                <w:sz w:val="19"/>
                <w:szCs w:val="19"/>
              </w:rPr>
              <w:t>а</w:t>
            </w:r>
            <w:r w:rsidRPr="000F1331">
              <w:rPr>
                <w:sz w:val="19"/>
                <w:szCs w:val="19"/>
              </w:rPr>
              <w:t xml:space="preserve"> от 10.10.2016 №84/2016</w:t>
            </w:r>
            <w:r>
              <w:rPr>
                <w:sz w:val="19"/>
                <w:szCs w:val="19"/>
              </w:rPr>
              <w:t>,</w:t>
            </w:r>
            <w:r w:rsidRPr="000F1331">
              <w:rPr>
                <w:sz w:val="19"/>
                <w:szCs w:val="19"/>
              </w:rPr>
              <w:t xml:space="preserve"> договор</w:t>
            </w:r>
            <w:r>
              <w:rPr>
                <w:sz w:val="19"/>
                <w:szCs w:val="19"/>
              </w:rPr>
              <w:t>а</w:t>
            </w:r>
            <w:r w:rsidRPr="000F1331">
              <w:rPr>
                <w:sz w:val="19"/>
                <w:szCs w:val="19"/>
              </w:rPr>
              <w:t xml:space="preserve"> от 10.10.2016 </w:t>
            </w:r>
            <w:r>
              <w:rPr>
                <w:sz w:val="19"/>
                <w:szCs w:val="19"/>
              </w:rPr>
              <w:t>№</w:t>
            </w:r>
            <w:r w:rsidRPr="000F1331">
              <w:rPr>
                <w:sz w:val="19"/>
                <w:szCs w:val="19"/>
              </w:rPr>
              <w:t>85/2016</w:t>
            </w:r>
            <w:r>
              <w:rPr>
                <w:sz w:val="19"/>
                <w:szCs w:val="19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02451F">
              <w:rPr>
                <w:sz w:val="19"/>
                <w:szCs w:val="19"/>
              </w:rPr>
              <w:t>часть</w:t>
            </w:r>
            <w:r>
              <w:rPr>
                <w:sz w:val="19"/>
                <w:szCs w:val="19"/>
              </w:rPr>
              <w:t> </w:t>
            </w:r>
            <w:r w:rsidRPr="0002451F">
              <w:rPr>
                <w:sz w:val="19"/>
                <w:szCs w:val="19"/>
              </w:rPr>
              <w:t>8 статьи 30, статья 94 Закона №44-ФЗ, подпункт 3.3. пункта 3</w:t>
            </w:r>
            <w:r>
              <w:rPr>
                <w:sz w:val="28"/>
                <w:szCs w:val="28"/>
              </w:rPr>
              <w:t xml:space="preserve"> </w:t>
            </w:r>
            <w:r w:rsidRPr="0002451F">
              <w:rPr>
                <w:sz w:val="19"/>
                <w:szCs w:val="19"/>
              </w:rPr>
              <w:t>муниципального контракта от</w:t>
            </w:r>
            <w:r>
              <w:rPr>
                <w:sz w:val="19"/>
                <w:szCs w:val="19"/>
              </w:rPr>
              <w:t> </w:t>
            </w:r>
            <w:r w:rsidRPr="0002451F">
              <w:rPr>
                <w:sz w:val="19"/>
                <w:szCs w:val="19"/>
              </w:rPr>
              <w:t>29.08.2016 №30ГД/16-ЭА</w:t>
            </w:r>
            <w:r>
              <w:rPr>
                <w:sz w:val="19"/>
                <w:szCs w:val="19"/>
              </w:rPr>
              <w:t xml:space="preserve">; </w:t>
            </w:r>
            <w:r w:rsidRPr="00CE7967">
              <w:rPr>
                <w:sz w:val="19"/>
                <w:szCs w:val="19"/>
              </w:rPr>
              <w:t xml:space="preserve">статья 708 Гражданского кодекса Российской Федерации, </w:t>
            </w:r>
            <w:r w:rsidRPr="0002451F">
              <w:rPr>
                <w:sz w:val="19"/>
                <w:szCs w:val="19"/>
              </w:rPr>
              <w:t>статья 94 Закона №44-ФЗ</w:t>
            </w:r>
            <w:r>
              <w:rPr>
                <w:sz w:val="19"/>
                <w:szCs w:val="19"/>
              </w:rPr>
              <w:t xml:space="preserve">, </w:t>
            </w:r>
            <w:r w:rsidRPr="00CE7967">
              <w:rPr>
                <w:sz w:val="19"/>
                <w:szCs w:val="19"/>
              </w:rPr>
              <w:t>подпункт 5.1.2 муниципальных контрактов от 29.08.2016 №30ГД/16-ЭА и от 29.08.2016 №31ГД/16-ЭА</w:t>
            </w:r>
          </w:p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7A0B39">
              <w:rPr>
                <w:b/>
                <w:i/>
                <w:sz w:val="20"/>
                <w:szCs w:val="20"/>
              </w:rPr>
              <w:t xml:space="preserve">(ответственность введена Федеральным </w:t>
            </w:r>
            <w:hyperlink r:id="rId26" w:anchor="dst100011" w:history="1">
              <w:r w:rsidRPr="007A0B39">
                <w:rPr>
                  <w:b/>
                  <w:i/>
                  <w:sz w:val="20"/>
                  <w:szCs w:val="20"/>
                </w:rPr>
                <w:t>законом</w:t>
              </w:r>
            </w:hyperlink>
            <w:r w:rsidRPr="007A0B39">
              <w:rPr>
                <w:b/>
                <w:i/>
                <w:sz w:val="20"/>
                <w:szCs w:val="20"/>
              </w:rPr>
              <w:t xml:space="preserve"> от 26.07.2017 N 189-ФЗ)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Pr="0018089B" w:rsidRDefault="009E47B7" w:rsidP="0054722A">
            <w:pPr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</w:t>
            </w:r>
            <w:r w:rsidRPr="0018089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00</w:t>
            </w:r>
            <w:r w:rsidRPr="0018089B">
              <w:rPr>
                <w:sz w:val="19"/>
                <w:szCs w:val="19"/>
              </w:rPr>
              <w:t xml:space="preserve"> тыс.руб.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712AC4">
              <w:rPr>
                <w:sz w:val="19"/>
                <w:szCs w:val="19"/>
              </w:rPr>
              <w:t>Проверка законности и результативности использования средств бюджета города, выделенных на ремонт пешеходных мостов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Pr="0018089B" w:rsidRDefault="009E47B7" w:rsidP="0054722A">
            <w:pPr>
              <w:pStyle w:val="af7"/>
              <w:ind w:left="0"/>
              <w:rPr>
                <w:rFonts w:eastAsia="Calibri"/>
                <w:sz w:val="19"/>
                <w:szCs w:val="19"/>
                <w:lang w:eastAsia="en-US"/>
              </w:rPr>
            </w:pPr>
            <w:r w:rsidRPr="00C45F4B"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КУ </w:t>
            </w:r>
            <w:r w:rsidRPr="00C45F4B">
              <w:rPr>
                <w:rFonts w:eastAsia="Calibri"/>
                <w:sz w:val="20"/>
                <w:szCs w:val="20"/>
                <w:lang w:eastAsia="en-US"/>
              </w:rPr>
              <w:t>«Городские дороги» (ИНН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C45F4B">
              <w:rPr>
                <w:rFonts w:eastAsia="Calibri"/>
                <w:sz w:val="20"/>
                <w:szCs w:val="20"/>
                <w:lang w:eastAsia="en-US"/>
              </w:rPr>
              <w:t>7329006263, КПП 732901001, юридический и почтовый адрес: 433508, Ульяновская область, город Димитровград, ул. 3 Интернационала, 91, тел. 8 (84235) 24262)</w:t>
            </w:r>
          </w:p>
        </w:tc>
      </w:tr>
      <w:tr w:rsidR="009E47B7" w:rsidRPr="00EA14E1" w:rsidTr="00545C00">
        <w:trPr>
          <w:gridAfter w:val="1"/>
          <w:wAfter w:w="34" w:type="dxa"/>
          <w:trHeight w:val="2154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right="-113"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lastRenderedPageBreak/>
              <w:t>4.14.</w:t>
            </w:r>
          </w:p>
          <w:p w:rsidR="009E47B7" w:rsidRPr="00095726" w:rsidRDefault="009E47B7" w:rsidP="0054722A">
            <w:pPr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108" w:right="-111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1 7.32.5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line="233" w:lineRule="auto"/>
              <w:rPr>
                <w:sz w:val="19"/>
                <w:szCs w:val="19"/>
              </w:rPr>
            </w:pPr>
            <w:r w:rsidRPr="002E645E">
              <w:rPr>
                <w:sz w:val="19"/>
                <w:szCs w:val="19"/>
              </w:rPr>
              <w:t>Не обеспечение своевременности исполнения муниципальных контрактов, заключённых с субъектами малого предпринимательства,    на выполнение ремонтных работ в части осуществления расчётов за выполнение работ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>п. 4.44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keepNext/>
              <w:tabs>
                <w:tab w:val="left" w:pos="0"/>
              </w:tabs>
              <w:jc w:val="center"/>
              <w:outlineLvl w:val="5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 xml:space="preserve">статья 309 Гражданского кодекса Российской Федерации, </w:t>
            </w:r>
            <w:r>
              <w:rPr>
                <w:sz w:val="19"/>
                <w:szCs w:val="19"/>
              </w:rPr>
              <w:t xml:space="preserve">часть 8 статьи 30, </w:t>
            </w:r>
            <w:r w:rsidRPr="0018089B">
              <w:rPr>
                <w:sz w:val="19"/>
                <w:szCs w:val="19"/>
              </w:rPr>
              <w:t>статья 34, статья 94 Закона №44-ФЗ,</w:t>
            </w:r>
          </w:p>
          <w:p w:rsidR="009E47B7" w:rsidRDefault="009E47B7" w:rsidP="0054722A">
            <w:pPr>
              <w:keepNext/>
              <w:tabs>
                <w:tab w:val="left" w:pos="0"/>
              </w:tabs>
              <w:jc w:val="center"/>
              <w:outlineLvl w:val="5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 xml:space="preserve"> </w:t>
            </w:r>
            <w:r w:rsidRPr="00E20E04">
              <w:rPr>
                <w:sz w:val="19"/>
                <w:szCs w:val="19"/>
              </w:rPr>
              <w:t>муниципальный контракт от 08.08.2016 №368/2016, муниципальный контракт от 29.08.2016 №410/2016, муниципальный контракт от 05.08.2016 № 367/2016</w:t>
            </w:r>
          </w:p>
          <w:p w:rsidR="009E47B7" w:rsidRPr="00E20E04" w:rsidRDefault="009E47B7" w:rsidP="0054722A">
            <w:pPr>
              <w:keepNext/>
              <w:tabs>
                <w:tab w:val="left" w:pos="0"/>
              </w:tabs>
              <w:jc w:val="center"/>
              <w:outlineLvl w:val="5"/>
              <w:rPr>
                <w:sz w:val="19"/>
                <w:szCs w:val="19"/>
              </w:rPr>
            </w:pPr>
            <w:r w:rsidRPr="007A0B39">
              <w:rPr>
                <w:b/>
                <w:i/>
                <w:sz w:val="20"/>
                <w:szCs w:val="20"/>
              </w:rPr>
              <w:t xml:space="preserve">(ответственность введена Федеральным </w:t>
            </w:r>
            <w:hyperlink r:id="rId27" w:anchor="dst100011" w:history="1">
              <w:r w:rsidRPr="007A0B39">
                <w:rPr>
                  <w:b/>
                  <w:i/>
                  <w:sz w:val="20"/>
                  <w:szCs w:val="20"/>
                </w:rPr>
                <w:t>законом</w:t>
              </w:r>
            </w:hyperlink>
            <w:r w:rsidRPr="007A0B39">
              <w:rPr>
                <w:b/>
                <w:i/>
                <w:sz w:val="20"/>
                <w:szCs w:val="20"/>
              </w:rPr>
              <w:t xml:space="preserve"> от 26.07.2017 N 189-ФЗ)</w:t>
            </w:r>
          </w:p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043,10 тыс.руб.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C45F4B" w:rsidRDefault="009E47B7" w:rsidP="0054722A">
            <w:pPr>
              <w:jc w:val="center"/>
              <w:rPr>
                <w:sz w:val="20"/>
                <w:szCs w:val="20"/>
              </w:rPr>
            </w:pPr>
            <w:r w:rsidRPr="004119EB">
              <w:rPr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</w:t>
            </w:r>
            <w:r>
              <w:rPr>
                <w:sz w:val="20"/>
                <w:szCs w:val="20"/>
              </w:rPr>
              <w:t> </w:t>
            </w:r>
            <w:r w:rsidRPr="004119EB">
              <w:rPr>
                <w:sz w:val="20"/>
                <w:szCs w:val="20"/>
              </w:rPr>
              <w:t>выполнение ремонта в</w:t>
            </w:r>
            <w:r>
              <w:rPr>
                <w:sz w:val="20"/>
                <w:szCs w:val="20"/>
              </w:rPr>
              <w:t> </w:t>
            </w:r>
            <w:r w:rsidRPr="004119EB">
              <w:rPr>
                <w:sz w:val="20"/>
                <w:szCs w:val="20"/>
              </w:rPr>
              <w:t>здании Муниципального бюджетного общеобразовательного учреждения «Лицей №25 города Димитровграда Ульяновской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Pr="00C45F4B" w:rsidRDefault="009E47B7" w:rsidP="0054722A">
            <w:pPr>
              <w:pStyle w:val="af7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119EB">
              <w:rPr>
                <w:rFonts w:eastAsia="Calibri"/>
                <w:sz w:val="20"/>
                <w:szCs w:val="20"/>
                <w:lang w:eastAsia="en-US"/>
              </w:rPr>
              <w:t>МБОУ Лицей №25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(ИНН </w:t>
            </w:r>
            <w:r w:rsidRPr="004119EB">
              <w:rPr>
                <w:rFonts w:eastAsia="Calibri"/>
                <w:sz w:val="20"/>
                <w:szCs w:val="20"/>
                <w:lang w:eastAsia="en-US"/>
              </w:rPr>
              <w:t>7302013513, КПП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119EB">
              <w:rPr>
                <w:rFonts w:eastAsia="Calibri"/>
                <w:sz w:val="20"/>
                <w:szCs w:val="20"/>
                <w:lang w:eastAsia="en-US"/>
              </w:rPr>
              <w:t>730201001, юридический адрес:</w:t>
            </w:r>
            <w:proofErr w:type="gramEnd"/>
            <w:r w:rsidRPr="004119EB">
              <w:rPr>
                <w:rFonts w:eastAsia="Calibri"/>
                <w:sz w:val="20"/>
                <w:szCs w:val="20"/>
                <w:lang w:eastAsia="en-US"/>
              </w:rPr>
              <w:t xml:space="preserve"> Россия, 433512, Ульяновская область, г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ород </w:t>
            </w:r>
            <w:r w:rsidRPr="004119EB">
              <w:rPr>
                <w:rFonts w:eastAsia="Calibri"/>
                <w:sz w:val="20"/>
                <w:szCs w:val="20"/>
                <w:lang w:eastAsia="en-US"/>
              </w:rPr>
              <w:t>Димитровград, улица Терешковой, дом 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119E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4.16.</w:t>
            </w:r>
          </w:p>
          <w:p w:rsidR="009E47B7" w:rsidRPr="00095726" w:rsidRDefault="009E47B7" w:rsidP="0054722A">
            <w:pPr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108" w:right="-111" w:firstLine="108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1 7.32.5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722A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645E">
              <w:rPr>
                <w:sz w:val="19"/>
                <w:szCs w:val="19"/>
              </w:rPr>
              <w:t>Не обеспечение своевременности исполнения муниципальных контрактов, заключённых с субъектами малого предпринимательства,    на выполнение</w:t>
            </w:r>
            <w:r w:rsidRPr="002E645E">
              <w:rPr>
                <w:bCs/>
                <w:sz w:val="28"/>
                <w:szCs w:val="28"/>
              </w:rPr>
              <w:t xml:space="preserve"> </w:t>
            </w:r>
            <w:r w:rsidRPr="002E645E">
              <w:rPr>
                <w:sz w:val="19"/>
                <w:szCs w:val="19"/>
              </w:rPr>
              <w:t>работ по капитальному ремонту объектов недвижимого имущества в части осуществления расчётов: по 3-м муниципальным контрактам оплата выполненных работ не произведена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>п. 4.44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 xml:space="preserve">статья </w:t>
            </w:r>
            <w:r>
              <w:rPr>
                <w:sz w:val="19"/>
                <w:szCs w:val="19"/>
              </w:rPr>
              <w:t>711</w:t>
            </w:r>
            <w:r w:rsidRPr="0018089B">
              <w:rPr>
                <w:sz w:val="19"/>
                <w:szCs w:val="19"/>
              </w:rPr>
              <w:t xml:space="preserve"> Гражданского кодекса Российской Федерации, част</w:t>
            </w:r>
            <w:r>
              <w:rPr>
                <w:sz w:val="19"/>
                <w:szCs w:val="19"/>
              </w:rPr>
              <w:t>ь</w:t>
            </w:r>
            <w:r w:rsidRPr="0018089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</w:t>
            </w:r>
            <w:r w:rsidRPr="0018089B">
              <w:rPr>
                <w:sz w:val="19"/>
                <w:szCs w:val="19"/>
              </w:rPr>
              <w:t xml:space="preserve"> статьи</w:t>
            </w:r>
            <w:r>
              <w:rPr>
                <w:sz w:val="19"/>
                <w:szCs w:val="19"/>
              </w:rPr>
              <w:t xml:space="preserve"> 30, статья </w:t>
            </w:r>
            <w:r w:rsidRPr="0018089B">
              <w:rPr>
                <w:sz w:val="19"/>
                <w:szCs w:val="19"/>
              </w:rPr>
              <w:t>94 Закона №44-ФЗ,</w:t>
            </w:r>
            <w:r>
              <w:rPr>
                <w:sz w:val="19"/>
                <w:szCs w:val="19"/>
              </w:rPr>
              <w:t xml:space="preserve"> подпункт 3.3 пункта 3</w:t>
            </w:r>
            <w:r>
              <w:rPr>
                <w:sz w:val="28"/>
                <w:szCs w:val="28"/>
              </w:rPr>
              <w:t xml:space="preserve"> </w:t>
            </w:r>
            <w:r w:rsidRPr="009748CE">
              <w:rPr>
                <w:sz w:val="19"/>
                <w:szCs w:val="19"/>
              </w:rPr>
              <w:t>муниципальн</w:t>
            </w:r>
            <w:r>
              <w:rPr>
                <w:sz w:val="19"/>
                <w:szCs w:val="19"/>
              </w:rPr>
              <w:t>ого</w:t>
            </w:r>
            <w:r w:rsidRPr="009748CE">
              <w:rPr>
                <w:sz w:val="19"/>
                <w:szCs w:val="19"/>
              </w:rPr>
              <w:t xml:space="preserve"> контракт</w:t>
            </w:r>
            <w:r>
              <w:rPr>
                <w:sz w:val="19"/>
                <w:szCs w:val="19"/>
              </w:rPr>
              <w:t>а</w:t>
            </w:r>
            <w:r w:rsidRPr="009748CE">
              <w:rPr>
                <w:sz w:val="19"/>
                <w:szCs w:val="19"/>
              </w:rPr>
              <w:t xml:space="preserve"> от 30.08.2016 №1-ЭА/16,</w:t>
            </w:r>
            <w:r w:rsidRPr="0018089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муниципального</w:t>
            </w:r>
            <w:r w:rsidRPr="009748CE">
              <w:rPr>
                <w:sz w:val="19"/>
                <w:szCs w:val="19"/>
              </w:rPr>
              <w:t xml:space="preserve"> контракт</w:t>
            </w:r>
            <w:r>
              <w:rPr>
                <w:sz w:val="19"/>
                <w:szCs w:val="19"/>
              </w:rPr>
              <w:t>а</w:t>
            </w:r>
            <w:r w:rsidRPr="009748CE">
              <w:rPr>
                <w:sz w:val="19"/>
                <w:szCs w:val="19"/>
              </w:rPr>
              <w:t xml:space="preserve"> от 21.11.2016 №7-ЭА/16, муниципальн</w:t>
            </w:r>
            <w:r>
              <w:rPr>
                <w:sz w:val="19"/>
                <w:szCs w:val="19"/>
              </w:rPr>
              <w:t>ого</w:t>
            </w:r>
            <w:r w:rsidRPr="009748CE">
              <w:rPr>
                <w:sz w:val="19"/>
                <w:szCs w:val="19"/>
              </w:rPr>
              <w:t xml:space="preserve"> контракт</w:t>
            </w:r>
            <w:r>
              <w:rPr>
                <w:sz w:val="19"/>
                <w:szCs w:val="19"/>
              </w:rPr>
              <w:t>а</w:t>
            </w:r>
            <w:r w:rsidRPr="009748CE">
              <w:rPr>
                <w:sz w:val="19"/>
                <w:szCs w:val="19"/>
              </w:rPr>
              <w:t xml:space="preserve"> от</w:t>
            </w:r>
            <w:r>
              <w:rPr>
                <w:sz w:val="19"/>
                <w:szCs w:val="19"/>
              </w:rPr>
              <w:t> </w:t>
            </w:r>
            <w:r w:rsidRPr="009748CE">
              <w:rPr>
                <w:sz w:val="19"/>
                <w:szCs w:val="19"/>
              </w:rPr>
              <w:t>13.12.2016 №8-ЭА/16</w:t>
            </w:r>
          </w:p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7A0B39">
              <w:rPr>
                <w:b/>
                <w:i/>
                <w:sz w:val="20"/>
                <w:szCs w:val="20"/>
              </w:rPr>
              <w:t xml:space="preserve">(ответственность введена Федеральным </w:t>
            </w:r>
            <w:hyperlink r:id="rId28" w:anchor="dst100011" w:history="1">
              <w:r w:rsidRPr="007A0B39">
                <w:rPr>
                  <w:b/>
                  <w:i/>
                  <w:sz w:val="20"/>
                  <w:szCs w:val="20"/>
                </w:rPr>
                <w:t>законом</w:t>
              </w:r>
            </w:hyperlink>
            <w:r w:rsidRPr="007A0B39">
              <w:rPr>
                <w:b/>
                <w:i/>
                <w:sz w:val="20"/>
                <w:szCs w:val="20"/>
              </w:rPr>
              <w:t xml:space="preserve"> от 26.07.2017 N 189-ФЗ)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</w:t>
            </w:r>
            <w:r w:rsidRPr="0018089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70</w:t>
            </w:r>
            <w:r w:rsidRPr="0018089B">
              <w:rPr>
                <w:sz w:val="19"/>
                <w:szCs w:val="19"/>
              </w:rPr>
              <w:t xml:space="preserve"> тыс.руб.</w:t>
            </w:r>
          </w:p>
        </w:tc>
        <w:tc>
          <w:tcPr>
            <w:tcW w:w="2939" w:type="dxa"/>
            <w:gridSpan w:val="5"/>
            <w:vMerge w:val="restart"/>
            <w:shd w:val="clear" w:color="auto" w:fill="auto"/>
          </w:tcPr>
          <w:p w:rsidR="009E47B7" w:rsidRPr="004342FE" w:rsidRDefault="009E47B7" w:rsidP="0054722A">
            <w:pPr>
              <w:jc w:val="center"/>
              <w:rPr>
                <w:sz w:val="20"/>
                <w:szCs w:val="20"/>
              </w:rPr>
            </w:pPr>
            <w:r w:rsidRPr="004342FE">
              <w:rPr>
                <w:sz w:val="20"/>
                <w:szCs w:val="20"/>
              </w:rPr>
              <w:t xml:space="preserve">Проверка законности и результативности использования бюджетных ассигнований, выделенных на капитальный ремонт объектов недвижимого имущества в рамках реализации муниципальной программы «Развитие жилищно-коммунального комплекса, дорожного хозяйства и благоустройства города Димитровграда </w:t>
            </w:r>
            <w:r>
              <w:rPr>
                <w:sz w:val="20"/>
                <w:szCs w:val="20"/>
              </w:rPr>
              <w:t>Ульяновской области</w:t>
            </w:r>
          </w:p>
        </w:tc>
        <w:tc>
          <w:tcPr>
            <w:tcW w:w="3504" w:type="dxa"/>
            <w:gridSpan w:val="4"/>
            <w:vMerge w:val="restart"/>
            <w:shd w:val="clear" w:color="auto" w:fill="auto"/>
          </w:tcPr>
          <w:p w:rsidR="009E47B7" w:rsidRDefault="009E47B7" w:rsidP="0054722A">
            <w:pPr>
              <w:tabs>
                <w:tab w:val="left" w:pos="720"/>
                <w:tab w:val="left" w:pos="993"/>
              </w:tabs>
              <w:rPr>
                <w:sz w:val="20"/>
                <w:szCs w:val="20"/>
              </w:rPr>
            </w:pPr>
            <w:proofErr w:type="gramStart"/>
            <w:r w:rsidRPr="00F04E82">
              <w:rPr>
                <w:sz w:val="20"/>
                <w:szCs w:val="20"/>
              </w:rPr>
              <w:t>Комитет по ЖКК (ИНН 7302008961, КПП 730201001, юридический адрес: 433508, Ульяновская область, город Димитровград, улица</w:t>
            </w:r>
            <w:r>
              <w:rPr>
                <w:sz w:val="20"/>
                <w:szCs w:val="20"/>
              </w:rPr>
              <w:t xml:space="preserve"> </w:t>
            </w:r>
            <w:r w:rsidRPr="00F04E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04E82">
              <w:rPr>
                <w:sz w:val="20"/>
                <w:szCs w:val="20"/>
              </w:rPr>
              <w:t>Интернационала, дом 91,</w:t>
            </w:r>
            <w:proofErr w:type="gramEnd"/>
          </w:p>
          <w:p w:rsidR="009E47B7" w:rsidRPr="00F04E82" w:rsidRDefault="009E47B7" w:rsidP="0054722A">
            <w:pPr>
              <w:tabs>
                <w:tab w:val="left" w:pos="720"/>
                <w:tab w:val="left" w:pos="993"/>
              </w:tabs>
              <w:rPr>
                <w:sz w:val="20"/>
                <w:szCs w:val="20"/>
              </w:rPr>
            </w:pPr>
            <w:r w:rsidRPr="00F04E82">
              <w:rPr>
                <w:sz w:val="20"/>
                <w:szCs w:val="20"/>
              </w:rPr>
              <w:t>тел.:</w:t>
            </w:r>
            <w:r>
              <w:rPr>
                <w:sz w:val="20"/>
                <w:szCs w:val="20"/>
              </w:rPr>
              <w:t xml:space="preserve"> </w:t>
            </w:r>
            <w:r w:rsidRPr="00F04E82">
              <w:rPr>
                <w:sz w:val="20"/>
                <w:szCs w:val="20"/>
              </w:rPr>
              <w:t>8 (4235) 4</w:t>
            </w:r>
            <w:r w:rsidRPr="00F04E82">
              <w:rPr>
                <w:sz w:val="20"/>
                <w:szCs w:val="20"/>
              </w:rPr>
              <w:noBreakHyphen/>
              <w:t>56</w:t>
            </w:r>
            <w:r w:rsidRPr="00F04E82">
              <w:rPr>
                <w:sz w:val="20"/>
                <w:szCs w:val="20"/>
              </w:rPr>
              <w:noBreakHyphen/>
              <w:t>18, 4</w:t>
            </w:r>
            <w:r w:rsidRPr="00F04E82">
              <w:rPr>
                <w:sz w:val="20"/>
                <w:szCs w:val="20"/>
              </w:rPr>
              <w:noBreakHyphen/>
              <w:t>56</w:t>
            </w:r>
            <w:r w:rsidRPr="00F04E82">
              <w:rPr>
                <w:sz w:val="20"/>
                <w:szCs w:val="20"/>
              </w:rPr>
              <w:noBreakHyphen/>
              <w:t>24).</w:t>
            </w: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4.17.</w:t>
            </w:r>
          </w:p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1 7.32.5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5C00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2E645E">
              <w:rPr>
                <w:sz w:val="19"/>
                <w:szCs w:val="19"/>
              </w:rPr>
              <w:t>Не обеспечение своевременности исполнения муниципального контракта, заключённого с субъектом малого предпринимательства,    на выполнение</w:t>
            </w:r>
            <w:r w:rsidRPr="002E645E">
              <w:rPr>
                <w:bCs/>
                <w:sz w:val="28"/>
                <w:szCs w:val="28"/>
              </w:rPr>
              <w:t xml:space="preserve"> </w:t>
            </w:r>
            <w:r w:rsidRPr="002E645E">
              <w:rPr>
                <w:sz w:val="19"/>
                <w:szCs w:val="19"/>
              </w:rPr>
              <w:t>работ по капитальному ремонту объектов недвижимого имущества в части осуществления расчётов: по 1 муниципальному контракту нарушены сроки оплаты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>п. 4.44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>част</w:t>
            </w:r>
            <w:r>
              <w:rPr>
                <w:sz w:val="19"/>
                <w:szCs w:val="19"/>
              </w:rPr>
              <w:t>ь</w:t>
            </w:r>
            <w:r w:rsidRPr="0018089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8 </w:t>
            </w:r>
            <w:r w:rsidRPr="0018089B">
              <w:rPr>
                <w:sz w:val="19"/>
                <w:szCs w:val="19"/>
              </w:rPr>
              <w:t>стать</w:t>
            </w:r>
            <w:r>
              <w:rPr>
                <w:sz w:val="19"/>
                <w:szCs w:val="19"/>
              </w:rPr>
              <w:t xml:space="preserve">и 30, статья </w:t>
            </w:r>
            <w:r w:rsidRPr="0018089B">
              <w:rPr>
                <w:sz w:val="19"/>
                <w:szCs w:val="19"/>
              </w:rPr>
              <w:t>94 Закона №44-ФЗ,</w:t>
            </w:r>
            <w:r>
              <w:rPr>
                <w:sz w:val="19"/>
                <w:szCs w:val="19"/>
              </w:rPr>
              <w:t xml:space="preserve"> </w:t>
            </w:r>
            <w:r w:rsidRPr="009748CE">
              <w:rPr>
                <w:sz w:val="19"/>
                <w:szCs w:val="19"/>
              </w:rPr>
              <w:t>муниципальный контракт от</w:t>
            </w:r>
            <w:r>
              <w:rPr>
                <w:sz w:val="19"/>
                <w:szCs w:val="19"/>
              </w:rPr>
              <w:t> </w:t>
            </w:r>
            <w:r w:rsidRPr="009748CE">
              <w:rPr>
                <w:sz w:val="19"/>
                <w:szCs w:val="19"/>
              </w:rPr>
              <w:t xml:space="preserve">29.05.2017 №10-ЭА/17  </w:t>
            </w:r>
            <w:r w:rsidRPr="007A0B39">
              <w:rPr>
                <w:b/>
                <w:i/>
                <w:sz w:val="20"/>
                <w:szCs w:val="20"/>
              </w:rPr>
              <w:t xml:space="preserve">(ответственность введена Федеральным </w:t>
            </w:r>
            <w:hyperlink r:id="rId29" w:anchor="dst100011" w:history="1">
              <w:r w:rsidRPr="007A0B39">
                <w:rPr>
                  <w:b/>
                  <w:i/>
                  <w:sz w:val="20"/>
                  <w:szCs w:val="20"/>
                </w:rPr>
                <w:t>законом</w:t>
              </w:r>
            </w:hyperlink>
            <w:r w:rsidRPr="007A0B39">
              <w:rPr>
                <w:b/>
                <w:i/>
                <w:sz w:val="20"/>
                <w:szCs w:val="20"/>
              </w:rPr>
              <w:t xml:space="preserve"> от 26.07.2017 N 189-ФЗ)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Default="009E47B7" w:rsidP="005472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939" w:type="dxa"/>
            <w:gridSpan w:val="5"/>
            <w:vMerge/>
            <w:shd w:val="clear" w:color="auto" w:fill="auto"/>
          </w:tcPr>
          <w:p w:rsidR="009E47B7" w:rsidRPr="004342FE" w:rsidRDefault="009E47B7" w:rsidP="00547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vMerge/>
            <w:shd w:val="clear" w:color="auto" w:fill="auto"/>
          </w:tcPr>
          <w:p w:rsidR="009E47B7" w:rsidRPr="00F04E82" w:rsidRDefault="009E47B7" w:rsidP="0054722A">
            <w:pPr>
              <w:tabs>
                <w:tab w:val="left" w:pos="720"/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4.19.</w:t>
            </w:r>
          </w:p>
          <w:p w:rsidR="009E47B7" w:rsidRPr="00095726" w:rsidRDefault="009E47B7" w:rsidP="0054722A">
            <w:pPr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tabs>
                <w:tab w:val="left" w:pos="460"/>
              </w:tabs>
              <w:ind w:left="-108" w:right="-253" w:firstLine="108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1 7.32.5</w:t>
            </w:r>
          </w:p>
        </w:tc>
        <w:tc>
          <w:tcPr>
            <w:tcW w:w="2980" w:type="dxa"/>
            <w:shd w:val="clear" w:color="auto" w:fill="auto"/>
          </w:tcPr>
          <w:p w:rsidR="009E47B7" w:rsidRPr="002E645E" w:rsidRDefault="009E47B7" w:rsidP="00545C00">
            <w:pPr>
              <w:autoSpaceDE w:val="0"/>
              <w:autoSpaceDN w:val="0"/>
              <w:adjustRightInd w:val="0"/>
              <w:ind w:right="-138"/>
              <w:rPr>
                <w:sz w:val="19"/>
                <w:szCs w:val="19"/>
              </w:rPr>
            </w:pPr>
            <w:r w:rsidRPr="002E645E">
              <w:rPr>
                <w:sz w:val="19"/>
                <w:szCs w:val="19"/>
              </w:rPr>
              <w:t>Не обеспечение своевременности исполнения муниципального контракта, заключённого с субъектом малого предпринимательства,    на оказание услуг по организации спортивно-массовой работы по месту жительства в части осуществления расчётов (оплата не произведена)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18089B">
              <w:rPr>
                <w:sz w:val="19"/>
                <w:szCs w:val="19"/>
              </w:rPr>
              <w:t>п. 4.44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</w:t>
            </w:r>
            <w:r w:rsidRPr="00160E00">
              <w:rPr>
                <w:sz w:val="19"/>
                <w:szCs w:val="19"/>
              </w:rPr>
              <w:t xml:space="preserve"> 8 статьи 30, стать</w:t>
            </w:r>
            <w:r>
              <w:rPr>
                <w:sz w:val="19"/>
                <w:szCs w:val="19"/>
              </w:rPr>
              <w:t>я</w:t>
            </w:r>
            <w:r w:rsidRPr="00160E00">
              <w:rPr>
                <w:sz w:val="19"/>
                <w:szCs w:val="19"/>
              </w:rPr>
              <w:t xml:space="preserve"> 94 </w:t>
            </w:r>
            <w:r>
              <w:rPr>
                <w:sz w:val="19"/>
                <w:szCs w:val="19"/>
              </w:rPr>
              <w:t>З</w:t>
            </w:r>
            <w:r w:rsidRPr="00160E00">
              <w:rPr>
                <w:sz w:val="19"/>
                <w:szCs w:val="19"/>
              </w:rPr>
              <w:t>акона №44-ФЗ,</w:t>
            </w:r>
            <w:r>
              <w:rPr>
                <w:sz w:val="19"/>
                <w:szCs w:val="19"/>
              </w:rPr>
              <w:t xml:space="preserve"> </w:t>
            </w:r>
            <w:r w:rsidRPr="00160E00">
              <w:rPr>
                <w:sz w:val="19"/>
                <w:szCs w:val="19"/>
              </w:rPr>
              <w:t>муниципальный контракт от</w:t>
            </w:r>
            <w:r>
              <w:rPr>
                <w:sz w:val="19"/>
                <w:szCs w:val="19"/>
              </w:rPr>
              <w:t> </w:t>
            </w:r>
            <w:r w:rsidRPr="00160E00">
              <w:rPr>
                <w:sz w:val="19"/>
                <w:szCs w:val="19"/>
              </w:rPr>
              <w:t>27.05.2016 №Ф.2016.91272</w:t>
            </w:r>
          </w:p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 w:rsidRPr="007A0B39">
              <w:rPr>
                <w:b/>
                <w:i/>
                <w:sz w:val="20"/>
                <w:szCs w:val="20"/>
              </w:rPr>
              <w:t xml:space="preserve">(ответственность введена Федеральным </w:t>
            </w:r>
            <w:hyperlink r:id="rId30" w:anchor="dst100011" w:history="1">
              <w:r w:rsidRPr="007A0B39">
                <w:rPr>
                  <w:b/>
                  <w:i/>
                  <w:sz w:val="20"/>
                  <w:szCs w:val="20"/>
                </w:rPr>
                <w:t>законом</w:t>
              </w:r>
            </w:hyperlink>
            <w:r w:rsidRPr="007A0B39">
              <w:rPr>
                <w:b/>
                <w:i/>
                <w:sz w:val="20"/>
                <w:szCs w:val="20"/>
              </w:rPr>
              <w:t xml:space="preserve"> от 26.07.2017 N 189-ФЗ)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E47B7" w:rsidRDefault="009E47B7" w:rsidP="005472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141,80 тыс.руб.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413A94" w:rsidRDefault="009E47B7" w:rsidP="0054722A">
            <w:pPr>
              <w:pStyle w:val="af7"/>
              <w:spacing w:after="0"/>
              <w:ind w:left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13A94">
              <w:rPr>
                <w:rFonts w:eastAsia="Calibri"/>
                <w:sz w:val="19"/>
                <w:szCs w:val="19"/>
                <w:lang w:eastAsia="en-US"/>
              </w:rPr>
              <w:t xml:space="preserve">Проверка законности и результативности использования </w:t>
            </w:r>
          </w:p>
          <w:p w:rsidR="009E47B7" w:rsidRPr="00413A94" w:rsidRDefault="009E47B7" w:rsidP="00545C00">
            <w:pPr>
              <w:ind w:left="-24" w:right="-88"/>
              <w:jc w:val="center"/>
              <w:rPr>
                <w:sz w:val="19"/>
                <w:szCs w:val="19"/>
              </w:rPr>
            </w:pPr>
            <w:r w:rsidRPr="00413A94">
              <w:rPr>
                <w:sz w:val="19"/>
                <w:szCs w:val="19"/>
              </w:rPr>
              <w:t xml:space="preserve">бюджетных ассигнований, выделенных на обеспечение организации и проведения </w:t>
            </w:r>
            <w:proofErr w:type="spellStart"/>
            <w:r w:rsidRPr="00413A94">
              <w:rPr>
                <w:sz w:val="19"/>
                <w:szCs w:val="19"/>
              </w:rPr>
              <w:t>физкультурно</w:t>
            </w:r>
            <w:proofErr w:type="spellEnd"/>
            <w:r w:rsidRPr="00413A94">
              <w:rPr>
                <w:sz w:val="19"/>
                <w:szCs w:val="19"/>
              </w:rPr>
              <w:t xml:space="preserve"> – оздоровительной и спортивно</w:t>
            </w:r>
            <w:r>
              <w:rPr>
                <w:sz w:val="19"/>
                <w:szCs w:val="19"/>
              </w:rPr>
              <w:t xml:space="preserve"> </w:t>
            </w:r>
            <w:r w:rsidRPr="00413A94">
              <w:rPr>
                <w:sz w:val="19"/>
                <w:szCs w:val="19"/>
              </w:rPr>
              <w:t>– массовой работы по месту жительства граждан на</w:t>
            </w:r>
            <w:r>
              <w:rPr>
                <w:sz w:val="19"/>
                <w:szCs w:val="19"/>
              </w:rPr>
              <w:t> </w:t>
            </w:r>
            <w:r w:rsidRPr="00413A94">
              <w:rPr>
                <w:sz w:val="19"/>
                <w:szCs w:val="19"/>
              </w:rPr>
              <w:t>территории города Димитровграда Ульяновской области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5C34">
              <w:rPr>
                <w:sz w:val="19"/>
                <w:szCs w:val="19"/>
              </w:rPr>
              <w:t xml:space="preserve">Комитет по </w:t>
            </w:r>
            <w:proofErr w:type="spellStart"/>
            <w:r w:rsidRPr="00855C34">
              <w:rPr>
                <w:sz w:val="19"/>
                <w:szCs w:val="19"/>
              </w:rPr>
              <w:t>ФКиС</w:t>
            </w:r>
            <w:proofErr w:type="spellEnd"/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ИНН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7302020694</w:t>
            </w:r>
            <w:r>
              <w:rPr>
                <w:rFonts w:eastAsia="Calibri"/>
                <w:sz w:val="20"/>
                <w:szCs w:val="20"/>
                <w:lang w:eastAsia="en-US"/>
              </w:rPr>
              <w:t>, КПП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730201001, юридический адрес:</w:t>
            </w:r>
            <w:proofErr w:type="gramEnd"/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Ульяновская область, город Димитровград, пр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Автостроителей,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32,</w:t>
            </w:r>
          </w:p>
          <w:p w:rsidR="009E47B7" w:rsidRPr="00413A94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413A94">
              <w:rPr>
                <w:rFonts w:eastAsia="Calibri"/>
                <w:sz w:val="20"/>
                <w:szCs w:val="20"/>
                <w:lang w:eastAsia="en-US"/>
              </w:rPr>
              <w:t>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: 8 (84235) 6-47-42, 6-47-32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E47B7" w:rsidRPr="00413A94" w:rsidRDefault="009E47B7" w:rsidP="0054722A">
            <w:pPr>
              <w:tabs>
                <w:tab w:val="left" w:pos="720"/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lastRenderedPageBreak/>
              <w:t>4.21.</w:t>
            </w:r>
          </w:p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left="-250" w:right="-111" w:firstLine="142"/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ч. 2 ст.7.31</w:t>
            </w:r>
          </w:p>
        </w:tc>
        <w:tc>
          <w:tcPr>
            <w:tcW w:w="2980" w:type="dxa"/>
            <w:shd w:val="clear" w:color="auto" w:fill="auto"/>
          </w:tcPr>
          <w:p w:rsidR="009E47B7" w:rsidRPr="005D61BC" w:rsidRDefault="009E47B7" w:rsidP="0054722A">
            <w:pPr>
              <w:autoSpaceDE w:val="0"/>
              <w:autoSpaceDN w:val="0"/>
              <w:adjustRightInd w:val="0"/>
              <w:rPr>
                <w:sz w:val="19"/>
                <w:szCs w:val="19"/>
                <w:highlight w:val="cyan"/>
              </w:rPr>
            </w:pPr>
            <w:r w:rsidRPr="002E645E">
              <w:rPr>
                <w:sz w:val="19"/>
                <w:szCs w:val="19"/>
              </w:rPr>
              <w:t>Не</w:t>
            </w:r>
            <w:r w:rsidRPr="00E435FB">
              <w:rPr>
                <w:sz w:val="19"/>
                <w:szCs w:val="19"/>
              </w:rPr>
              <w:t xml:space="preserve"> обеспечен</w:t>
            </w:r>
            <w:r>
              <w:rPr>
                <w:sz w:val="19"/>
                <w:szCs w:val="19"/>
              </w:rPr>
              <w:t>ие</w:t>
            </w:r>
            <w:r w:rsidRPr="00E435FB">
              <w:rPr>
                <w:sz w:val="19"/>
                <w:szCs w:val="19"/>
              </w:rPr>
              <w:t xml:space="preserve"> заказчиком размещени</w:t>
            </w:r>
            <w:r>
              <w:rPr>
                <w:sz w:val="19"/>
                <w:szCs w:val="19"/>
              </w:rPr>
              <w:t>я</w:t>
            </w:r>
            <w:r w:rsidRPr="00E435FB">
              <w:rPr>
                <w:sz w:val="19"/>
                <w:szCs w:val="19"/>
              </w:rPr>
              <w:t xml:space="preserve"> в </w:t>
            </w:r>
            <w:r>
              <w:rPr>
                <w:sz w:val="19"/>
                <w:szCs w:val="19"/>
              </w:rPr>
              <w:t xml:space="preserve">единой информационной системе </w:t>
            </w:r>
            <w:r w:rsidRPr="00E435FB">
              <w:rPr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 </w:t>
            </w:r>
            <w:r w:rsidRPr="00E435FB">
              <w:rPr>
                <w:sz w:val="19"/>
                <w:szCs w:val="19"/>
              </w:rPr>
              <w:t xml:space="preserve">сфере закупок в течение трех рабочих дней </w:t>
            </w:r>
            <w:proofErr w:type="gramStart"/>
            <w:r w:rsidRPr="00E435FB">
              <w:rPr>
                <w:sz w:val="19"/>
                <w:szCs w:val="19"/>
              </w:rPr>
              <w:t>с даты заключения</w:t>
            </w:r>
            <w:proofErr w:type="gramEnd"/>
            <w:r w:rsidRPr="00E435FB">
              <w:rPr>
                <w:sz w:val="19"/>
                <w:szCs w:val="19"/>
              </w:rPr>
              <w:t xml:space="preserve"> муниципального контракта</w:t>
            </w:r>
            <w:r>
              <w:rPr>
                <w:sz w:val="19"/>
                <w:szCs w:val="19"/>
              </w:rPr>
              <w:t>, заключённого</w:t>
            </w:r>
            <w:r w:rsidRPr="00E435FB">
              <w:rPr>
                <w:sz w:val="19"/>
                <w:szCs w:val="19"/>
              </w:rPr>
              <w:t xml:space="preserve"> по результатам проведенного открытого аукциона в электронной форме</w:t>
            </w:r>
            <w:r>
              <w:rPr>
                <w:sz w:val="19"/>
                <w:szCs w:val="19"/>
              </w:rPr>
              <w:t>,</w:t>
            </w:r>
            <w:r w:rsidRPr="00E435FB">
              <w:rPr>
                <w:sz w:val="19"/>
                <w:szCs w:val="19"/>
              </w:rPr>
              <w:t xml:space="preserve"> на предмет оказания услуг по</w:t>
            </w:r>
            <w:r>
              <w:rPr>
                <w:sz w:val="19"/>
                <w:szCs w:val="19"/>
              </w:rPr>
              <w:t> </w:t>
            </w:r>
            <w:r w:rsidRPr="00E435FB">
              <w:rPr>
                <w:sz w:val="19"/>
                <w:szCs w:val="19"/>
              </w:rPr>
              <w:t xml:space="preserve">проведению обязательного периодического медицинского осмотра (обследования) работников </w:t>
            </w:r>
            <w:r>
              <w:rPr>
                <w:sz w:val="19"/>
                <w:szCs w:val="19"/>
              </w:rPr>
              <w:t>учреждения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18089B" w:rsidRDefault="009E47B7" w:rsidP="005472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п. 4.53</w:t>
            </w:r>
            <w:r w:rsidRPr="0018089B">
              <w:rPr>
                <w:sz w:val="19"/>
                <w:szCs w:val="19"/>
              </w:rPr>
              <w:t xml:space="preserve">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Default="009E47B7" w:rsidP="0054722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hyperlink r:id="rId31" w:history="1">
              <w:r w:rsidRPr="00E435FB">
                <w:rPr>
                  <w:sz w:val="19"/>
                  <w:szCs w:val="19"/>
                </w:rPr>
                <w:t>част</w:t>
              </w:r>
              <w:r>
                <w:rPr>
                  <w:sz w:val="19"/>
                  <w:szCs w:val="19"/>
                </w:rPr>
                <w:t>ь</w:t>
              </w:r>
              <w:r w:rsidRPr="00E435FB">
                <w:rPr>
                  <w:sz w:val="19"/>
                  <w:szCs w:val="19"/>
                </w:rPr>
                <w:t xml:space="preserve"> 3 статьи 103</w:t>
              </w:r>
            </w:hyperlink>
            <w:r w:rsidRPr="00E435F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</w:t>
            </w:r>
            <w:r w:rsidRPr="00E435FB">
              <w:rPr>
                <w:sz w:val="19"/>
                <w:szCs w:val="19"/>
              </w:rPr>
              <w:t>акона №44-ФЗ,  постановлени</w:t>
            </w:r>
            <w:r>
              <w:rPr>
                <w:sz w:val="19"/>
                <w:szCs w:val="19"/>
              </w:rPr>
              <w:t>е</w:t>
            </w:r>
            <w:r w:rsidRPr="00E435FB">
              <w:rPr>
                <w:sz w:val="19"/>
                <w:szCs w:val="19"/>
              </w:rPr>
              <w:t xml:space="preserve"> Правительства Российской Федерации от 28.11.2013 №1084 «О порядке ведения реестра контрактов, заключ</w:t>
            </w:r>
            <w:r>
              <w:rPr>
                <w:sz w:val="19"/>
                <w:szCs w:val="19"/>
              </w:rPr>
              <w:t>ё</w:t>
            </w:r>
            <w:r w:rsidRPr="00E435FB">
              <w:rPr>
                <w:sz w:val="19"/>
                <w:szCs w:val="19"/>
              </w:rPr>
              <w:t>нных заказчиками, и реестра контрактов, содержащего сведения, составляющие государственную тайну»</w:t>
            </w:r>
          </w:p>
          <w:p w:rsidR="009E47B7" w:rsidRPr="0018089B" w:rsidRDefault="009E47B7" w:rsidP="0054722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9E47B7" w:rsidRDefault="009E47B7" w:rsidP="005472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939" w:type="dxa"/>
            <w:gridSpan w:val="5"/>
            <w:shd w:val="clear" w:color="auto" w:fill="auto"/>
          </w:tcPr>
          <w:p w:rsidR="009E47B7" w:rsidRPr="004342FE" w:rsidRDefault="009E47B7" w:rsidP="0054722A">
            <w:pPr>
              <w:jc w:val="center"/>
              <w:rPr>
                <w:sz w:val="20"/>
                <w:szCs w:val="20"/>
              </w:rPr>
            </w:pPr>
            <w:r w:rsidRPr="00E435FB">
              <w:rPr>
                <w:sz w:val="19"/>
                <w:szCs w:val="19"/>
              </w:rPr>
              <w:t>Проверка законности и результативности использования бюджетных ассигнований, выделенных в качестве субсидий на финансовое обеспечение муниципального задания на</w:t>
            </w:r>
            <w:r>
              <w:rPr>
                <w:sz w:val="19"/>
                <w:szCs w:val="19"/>
              </w:rPr>
              <w:t> </w:t>
            </w:r>
            <w:r w:rsidRPr="00E435FB">
              <w:rPr>
                <w:sz w:val="19"/>
                <w:szCs w:val="19"/>
              </w:rPr>
              <w:t>оказание муниципальных услуг (выполнение работ) Муниципальным бюджетным дошкольным образовательным учреждением «Детский сад №53 «Яблонька» города Димитровграда Ульяновской области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9E47B7" w:rsidRPr="00E435FB" w:rsidRDefault="009E47B7" w:rsidP="0054722A">
            <w:pPr>
              <w:rPr>
                <w:sz w:val="20"/>
                <w:szCs w:val="20"/>
              </w:rPr>
            </w:pPr>
            <w:r w:rsidRPr="00E435FB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№53 «Яблонька» города Ди</w:t>
            </w:r>
            <w:r>
              <w:rPr>
                <w:sz w:val="20"/>
                <w:szCs w:val="20"/>
              </w:rPr>
              <w:t>митровграда Ульяновской области</w:t>
            </w:r>
            <w:r w:rsidRPr="00E43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435FB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 </w:t>
            </w:r>
            <w:r w:rsidRPr="00E435FB">
              <w:rPr>
                <w:sz w:val="20"/>
                <w:szCs w:val="20"/>
              </w:rPr>
              <w:t>7302014690</w:t>
            </w:r>
            <w:r>
              <w:rPr>
                <w:sz w:val="20"/>
                <w:szCs w:val="20"/>
              </w:rPr>
              <w:t xml:space="preserve">, </w:t>
            </w:r>
            <w:r w:rsidRPr="00E435FB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E435FB">
              <w:rPr>
                <w:sz w:val="20"/>
                <w:szCs w:val="20"/>
              </w:rPr>
              <w:t>730201001, юридический адрес: город Димитровград, ул.</w:t>
            </w:r>
            <w:r>
              <w:rPr>
                <w:sz w:val="20"/>
                <w:szCs w:val="20"/>
              </w:rPr>
              <w:t> </w:t>
            </w:r>
            <w:r w:rsidRPr="00E435FB">
              <w:rPr>
                <w:sz w:val="20"/>
                <w:szCs w:val="20"/>
              </w:rPr>
              <w:t>Алтайск</w:t>
            </w:r>
            <w:r>
              <w:rPr>
                <w:sz w:val="20"/>
                <w:szCs w:val="20"/>
              </w:rPr>
              <w:t>ая д.53, тел.: 8(84235) 2-25-62)</w:t>
            </w:r>
          </w:p>
          <w:p w:rsidR="009E47B7" w:rsidRPr="00F04E82" w:rsidRDefault="009E47B7" w:rsidP="0054722A">
            <w:pPr>
              <w:tabs>
                <w:tab w:val="left" w:pos="720"/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9E47B7" w:rsidRPr="00EA14E1" w:rsidTr="0033425F">
        <w:trPr>
          <w:gridAfter w:val="1"/>
          <w:wAfter w:w="34" w:type="dxa"/>
          <w:trHeight w:val="420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755" w:type="dxa"/>
            <w:gridSpan w:val="17"/>
            <w:shd w:val="clear" w:color="auto" w:fill="auto"/>
            <w:vAlign w:val="center"/>
          </w:tcPr>
          <w:p w:rsidR="009E47B7" w:rsidRDefault="009E47B7" w:rsidP="0033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нарушений – 10; сумма нарушений – 46 272,27 тыс.руб.</w:t>
            </w:r>
          </w:p>
        </w:tc>
      </w:tr>
      <w:tr w:rsidR="009E47B7" w:rsidRPr="00EA14E1" w:rsidTr="0033425F">
        <w:trPr>
          <w:gridAfter w:val="1"/>
          <w:wAfter w:w="34" w:type="dxa"/>
          <w:trHeight w:val="413"/>
        </w:trPr>
        <w:tc>
          <w:tcPr>
            <w:tcW w:w="565" w:type="dxa"/>
            <w:shd w:val="clear" w:color="auto" w:fill="auto"/>
          </w:tcPr>
          <w:p w:rsidR="009E47B7" w:rsidRPr="00887A25" w:rsidRDefault="009E47B7" w:rsidP="0054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87A25">
              <w:rPr>
                <w:sz w:val="20"/>
                <w:szCs w:val="20"/>
              </w:rPr>
              <w:t>.</w:t>
            </w:r>
          </w:p>
        </w:tc>
        <w:tc>
          <w:tcPr>
            <w:tcW w:w="14755" w:type="dxa"/>
            <w:gridSpan w:val="17"/>
            <w:shd w:val="clear" w:color="auto" w:fill="auto"/>
            <w:vAlign w:val="center"/>
          </w:tcPr>
          <w:p w:rsidR="009E47B7" w:rsidRPr="00EA14E1" w:rsidRDefault="009E47B7" w:rsidP="0033425F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EA14E1">
              <w:rPr>
                <w:b/>
                <w:i/>
                <w:sz w:val="20"/>
                <w:szCs w:val="20"/>
              </w:rPr>
              <w:t>Нарушения при закупка</w:t>
            </w:r>
            <w:r>
              <w:rPr>
                <w:b/>
                <w:i/>
                <w:sz w:val="20"/>
                <w:szCs w:val="20"/>
              </w:rPr>
              <w:t>х</w:t>
            </w:r>
            <w:r w:rsidRPr="00EA14E1">
              <w:rPr>
                <w:b/>
                <w:i/>
                <w:sz w:val="20"/>
                <w:szCs w:val="20"/>
              </w:rPr>
              <w:t xml:space="preserve"> у единственного поставщика (подрядчика, исполнителя)</w:t>
            </w:r>
          </w:p>
        </w:tc>
      </w:tr>
      <w:tr w:rsidR="009E47B7" w:rsidRPr="00EA14E1" w:rsidTr="00545C00">
        <w:trPr>
          <w:gridAfter w:val="1"/>
          <w:wAfter w:w="34" w:type="dxa"/>
          <w:trHeight w:val="3503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5.1.</w:t>
            </w:r>
          </w:p>
          <w:p w:rsidR="009E47B7" w:rsidRPr="00095726" w:rsidRDefault="009E47B7" w:rsidP="0054722A">
            <w:pPr>
              <w:rPr>
                <w:sz w:val="20"/>
                <w:szCs w:val="20"/>
              </w:rPr>
            </w:pPr>
          </w:p>
          <w:p w:rsidR="009E47B7" w:rsidRPr="00095726" w:rsidRDefault="009E47B7" w:rsidP="0054722A">
            <w:pPr>
              <w:ind w:right="-111"/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7.29</w:t>
            </w:r>
          </w:p>
        </w:tc>
        <w:tc>
          <w:tcPr>
            <w:tcW w:w="2980" w:type="dxa"/>
            <w:shd w:val="clear" w:color="auto" w:fill="auto"/>
          </w:tcPr>
          <w:p w:rsidR="009E47B7" w:rsidRPr="00220C23" w:rsidRDefault="009E47B7" w:rsidP="00547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45E">
              <w:rPr>
                <w:sz w:val="20"/>
                <w:szCs w:val="20"/>
              </w:rPr>
              <w:t>Совер</w:t>
            </w:r>
            <w:r w:rsidRPr="00220C23">
              <w:rPr>
                <w:sz w:val="20"/>
                <w:szCs w:val="20"/>
              </w:rPr>
              <w:t>шение действий, влекущи</w:t>
            </w:r>
            <w:r>
              <w:rPr>
                <w:sz w:val="20"/>
                <w:szCs w:val="20"/>
              </w:rPr>
              <w:t>х</w:t>
            </w:r>
            <w:r w:rsidRPr="00220C23">
              <w:rPr>
                <w:sz w:val="20"/>
                <w:szCs w:val="20"/>
              </w:rPr>
              <w:t xml:space="preserve"> за собой необоснованное сокращение числа участников закупки</w:t>
            </w:r>
            <w:r>
              <w:rPr>
                <w:sz w:val="20"/>
                <w:szCs w:val="20"/>
              </w:rPr>
              <w:t xml:space="preserve"> </w:t>
            </w:r>
            <w:r w:rsidRPr="003F437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 </w:t>
            </w:r>
            <w:r w:rsidRPr="00C416B8">
              <w:rPr>
                <w:sz w:val="20"/>
                <w:szCs w:val="20"/>
              </w:rPr>
              <w:t>оказание услуг по</w:t>
            </w:r>
            <w:r>
              <w:rPr>
                <w:sz w:val="20"/>
                <w:szCs w:val="20"/>
              </w:rPr>
              <w:t> </w:t>
            </w:r>
            <w:r w:rsidRPr="001F0F87">
              <w:rPr>
                <w:sz w:val="20"/>
                <w:szCs w:val="20"/>
              </w:rPr>
              <w:t xml:space="preserve">организации спортивно-массовой работы по месту жительства </w:t>
            </w:r>
            <w:r>
              <w:rPr>
                <w:sz w:val="20"/>
                <w:szCs w:val="20"/>
              </w:rPr>
              <w:t>(</w:t>
            </w:r>
            <w:r w:rsidRPr="00220C23">
              <w:rPr>
                <w:sz w:val="20"/>
                <w:szCs w:val="20"/>
              </w:rPr>
              <w:t>искусственно</w:t>
            </w:r>
            <w:r>
              <w:rPr>
                <w:sz w:val="20"/>
                <w:szCs w:val="20"/>
              </w:rPr>
              <w:t>е</w:t>
            </w:r>
            <w:r w:rsidRPr="00220C23">
              <w:rPr>
                <w:sz w:val="20"/>
                <w:szCs w:val="20"/>
              </w:rPr>
              <w:t xml:space="preserve"> дроблени</w:t>
            </w:r>
            <w:r>
              <w:rPr>
                <w:sz w:val="20"/>
                <w:szCs w:val="20"/>
              </w:rPr>
              <w:t xml:space="preserve">е закупки и </w:t>
            </w:r>
            <w:r w:rsidRPr="00220C23">
              <w:rPr>
                <w:sz w:val="20"/>
                <w:szCs w:val="20"/>
              </w:rPr>
              <w:t>заключени</w:t>
            </w:r>
            <w:r>
              <w:rPr>
                <w:sz w:val="20"/>
                <w:szCs w:val="20"/>
              </w:rPr>
              <w:t>е</w:t>
            </w:r>
            <w:r w:rsidRPr="00220C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</w:t>
            </w:r>
            <w:r w:rsidRPr="00220C23">
              <w:rPr>
                <w:sz w:val="20"/>
                <w:szCs w:val="20"/>
              </w:rPr>
              <w:t xml:space="preserve">договоров </w:t>
            </w:r>
            <w:r>
              <w:rPr>
                <w:sz w:val="20"/>
                <w:szCs w:val="20"/>
              </w:rPr>
              <w:t>закупки у </w:t>
            </w:r>
            <w:r w:rsidRPr="00220C23">
              <w:rPr>
                <w:sz w:val="20"/>
                <w:szCs w:val="20"/>
              </w:rPr>
              <w:t>единственн</w:t>
            </w:r>
            <w:r>
              <w:rPr>
                <w:sz w:val="20"/>
                <w:szCs w:val="20"/>
              </w:rPr>
              <w:t>ого</w:t>
            </w:r>
            <w:r w:rsidRPr="00220C23">
              <w:rPr>
                <w:sz w:val="20"/>
                <w:szCs w:val="20"/>
              </w:rPr>
              <w:t xml:space="preserve"> поставщик</w:t>
            </w:r>
            <w:r>
              <w:rPr>
                <w:sz w:val="20"/>
                <w:szCs w:val="20"/>
              </w:rPr>
              <w:t>а</w:t>
            </w:r>
            <w:r w:rsidRPr="00220C2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 </w:t>
            </w:r>
            <w:r w:rsidRPr="00220C23">
              <w:rPr>
                <w:sz w:val="20"/>
                <w:szCs w:val="20"/>
              </w:rPr>
              <w:t>сумму</w:t>
            </w:r>
            <w:r>
              <w:rPr>
                <w:sz w:val="20"/>
                <w:szCs w:val="20"/>
              </w:rPr>
              <w:t>,</w:t>
            </w:r>
            <w:r w:rsidRPr="00220C23">
              <w:rPr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> </w:t>
            </w:r>
            <w:r w:rsidRPr="00220C23">
              <w:rPr>
                <w:sz w:val="20"/>
                <w:szCs w:val="20"/>
              </w:rPr>
              <w:t>превышающую 100,0</w:t>
            </w:r>
            <w:r>
              <w:rPr>
                <w:sz w:val="20"/>
                <w:szCs w:val="20"/>
              </w:rPr>
              <w:t> </w:t>
            </w:r>
            <w:r w:rsidRPr="00220C23">
              <w:rPr>
                <w:sz w:val="20"/>
                <w:szCs w:val="20"/>
              </w:rPr>
              <w:t>тыс.руб.</w:t>
            </w:r>
            <w:r>
              <w:rPr>
                <w:sz w:val="20"/>
                <w:szCs w:val="20"/>
              </w:rPr>
              <w:t>)</w:t>
            </w:r>
            <w:r w:rsidRPr="00220C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E47B7" w:rsidRPr="00EA14E1" w:rsidRDefault="009E47B7" w:rsidP="0054722A">
            <w:pPr>
              <w:pStyle w:val="af7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A14E1">
              <w:rPr>
                <w:sz w:val="20"/>
                <w:szCs w:val="20"/>
              </w:rPr>
              <w:t>п. 4.2</w:t>
            </w:r>
            <w:r>
              <w:rPr>
                <w:sz w:val="20"/>
                <w:szCs w:val="20"/>
              </w:rPr>
              <w:t>3</w:t>
            </w:r>
            <w:r w:rsidRPr="00EA14E1">
              <w:rPr>
                <w:sz w:val="20"/>
                <w:szCs w:val="20"/>
              </w:rPr>
              <w:t xml:space="preserve"> гр. 4 КН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9E47B7" w:rsidRPr="00583FE3" w:rsidRDefault="009E47B7" w:rsidP="0054722A">
            <w:pPr>
              <w:pStyle w:val="af7"/>
              <w:spacing w:after="0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3FE3">
              <w:rPr>
                <w:rFonts w:eastAsia="Calibri"/>
                <w:sz w:val="20"/>
                <w:szCs w:val="20"/>
                <w:lang w:eastAsia="en-US"/>
              </w:rPr>
              <w:t>стать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>акона №44</w:t>
            </w:r>
            <w:r>
              <w:rPr>
                <w:rFonts w:eastAsia="Calibri"/>
                <w:sz w:val="20"/>
                <w:szCs w:val="20"/>
                <w:lang w:eastAsia="en-US"/>
              </w:rPr>
              <w:noBreakHyphen/>
            </w:r>
            <w:r w:rsidRPr="00583FE3">
              <w:rPr>
                <w:rFonts w:eastAsia="Calibri"/>
                <w:sz w:val="20"/>
                <w:szCs w:val="20"/>
                <w:lang w:eastAsia="en-US"/>
              </w:rPr>
              <w:t>ФЗ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20C23">
              <w:rPr>
                <w:rFonts w:eastAsia="Calibri"/>
                <w:sz w:val="20"/>
                <w:szCs w:val="20"/>
                <w:lang w:eastAsia="en-US"/>
              </w:rPr>
              <w:t>пункт 8 части 1 статьи 15 Федерального закона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220C23">
              <w:rPr>
                <w:rFonts w:eastAsia="Calibri"/>
                <w:sz w:val="20"/>
                <w:szCs w:val="20"/>
                <w:lang w:eastAsia="en-US"/>
              </w:rPr>
              <w:t xml:space="preserve"> от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220C23">
              <w:rPr>
                <w:rFonts w:eastAsia="Calibri"/>
                <w:sz w:val="20"/>
                <w:szCs w:val="20"/>
                <w:lang w:eastAsia="en-US"/>
              </w:rPr>
              <w:t>26.07.2006 №135-ФЗ «О защите конкуренции»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9E47B7" w:rsidRDefault="009E47B7" w:rsidP="0054722A">
            <w:pPr>
              <w:jc w:val="center"/>
              <w:rPr>
                <w:sz w:val="20"/>
                <w:szCs w:val="20"/>
              </w:rPr>
            </w:pPr>
            <w:r w:rsidRPr="00220C23">
              <w:rPr>
                <w:sz w:val="20"/>
                <w:szCs w:val="20"/>
              </w:rPr>
              <w:t>464,4</w:t>
            </w:r>
            <w:r>
              <w:rPr>
                <w:sz w:val="20"/>
                <w:szCs w:val="20"/>
              </w:rPr>
              <w:t>0</w:t>
            </w:r>
          </w:p>
          <w:p w:rsidR="009E47B7" w:rsidRPr="00540157" w:rsidRDefault="009E47B7" w:rsidP="0054722A">
            <w:pPr>
              <w:jc w:val="center"/>
              <w:rPr>
                <w:sz w:val="20"/>
                <w:szCs w:val="20"/>
              </w:rPr>
            </w:pPr>
            <w:r w:rsidRPr="00220C23">
              <w:rPr>
                <w:sz w:val="20"/>
                <w:szCs w:val="20"/>
              </w:rPr>
              <w:t> тыс.руб.</w:t>
            </w:r>
          </w:p>
        </w:tc>
        <w:tc>
          <w:tcPr>
            <w:tcW w:w="2946" w:type="dxa"/>
            <w:gridSpan w:val="5"/>
            <w:shd w:val="clear" w:color="auto" w:fill="auto"/>
          </w:tcPr>
          <w:p w:rsidR="009E47B7" w:rsidRPr="00413A94" w:rsidRDefault="009E47B7" w:rsidP="0054722A">
            <w:pPr>
              <w:pStyle w:val="af7"/>
              <w:spacing w:after="0"/>
              <w:ind w:left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13A94">
              <w:rPr>
                <w:rFonts w:eastAsia="Calibri"/>
                <w:sz w:val="19"/>
                <w:szCs w:val="19"/>
                <w:lang w:eastAsia="en-US"/>
              </w:rPr>
              <w:t xml:space="preserve">Проверка законности и результативности использования </w:t>
            </w:r>
          </w:p>
          <w:p w:rsidR="009E47B7" w:rsidRPr="00413A94" w:rsidRDefault="009E47B7" w:rsidP="0054722A">
            <w:pPr>
              <w:jc w:val="center"/>
              <w:rPr>
                <w:sz w:val="19"/>
                <w:szCs w:val="19"/>
              </w:rPr>
            </w:pPr>
            <w:r w:rsidRPr="00413A94">
              <w:rPr>
                <w:sz w:val="19"/>
                <w:szCs w:val="19"/>
              </w:rPr>
              <w:t xml:space="preserve">бюджетных ассигнований, выделенных на обеспечение организации и проведения </w:t>
            </w:r>
            <w:proofErr w:type="spellStart"/>
            <w:r w:rsidRPr="00413A94">
              <w:rPr>
                <w:sz w:val="19"/>
                <w:szCs w:val="19"/>
              </w:rPr>
              <w:t>физкультурно</w:t>
            </w:r>
            <w:proofErr w:type="spellEnd"/>
            <w:r w:rsidRPr="00413A94">
              <w:rPr>
                <w:sz w:val="19"/>
                <w:szCs w:val="19"/>
              </w:rPr>
              <w:t xml:space="preserve"> – оздоровительной и спортивно</w:t>
            </w:r>
            <w:r>
              <w:rPr>
                <w:sz w:val="19"/>
                <w:szCs w:val="19"/>
              </w:rPr>
              <w:t xml:space="preserve"> </w:t>
            </w:r>
            <w:r w:rsidRPr="00413A94">
              <w:rPr>
                <w:sz w:val="19"/>
                <w:szCs w:val="19"/>
              </w:rPr>
              <w:t>– массовой работы по месту жительства граждан на</w:t>
            </w:r>
            <w:r>
              <w:rPr>
                <w:sz w:val="19"/>
                <w:szCs w:val="19"/>
              </w:rPr>
              <w:t> </w:t>
            </w:r>
            <w:r w:rsidRPr="00413A94">
              <w:rPr>
                <w:sz w:val="19"/>
                <w:szCs w:val="19"/>
              </w:rPr>
              <w:t>территории города Димитровграда Ульяновской области</w:t>
            </w:r>
          </w:p>
        </w:tc>
        <w:tc>
          <w:tcPr>
            <w:tcW w:w="3484" w:type="dxa"/>
            <w:gridSpan w:val="3"/>
            <w:shd w:val="clear" w:color="auto" w:fill="auto"/>
          </w:tcPr>
          <w:p w:rsidR="009E47B7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5C34">
              <w:rPr>
                <w:sz w:val="19"/>
                <w:szCs w:val="19"/>
              </w:rPr>
              <w:t xml:space="preserve">Комитет по </w:t>
            </w:r>
            <w:proofErr w:type="spellStart"/>
            <w:r w:rsidRPr="00855C34">
              <w:rPr>
                <w:sz w:val="19"/>
                <w:szCs w:val="19"/>
              </w:rPr>
              <w:t>ФКиС</w:t>
            </w:r>
            <w:proofErr w:type="spellEnd"/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ИНН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7302020694</w:t>
            </w:r>
            <w:r>
              <w:rPr>
                <w:rFonts w:eastAsia="Calibri"/>
                <w:sz w:val="20"/>
                <w:szCs w:val="20"/>
                <w:lang w:eastAsia="en-US"/>
              </w:rPr>
              <w:t>, КПП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730201001, юридический адрес:</w:t>
            </w:r>
            <w:proofErr w:type="gramEnd"/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Ульяновская область, город Димитровград, пр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Автостроителей,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32,</w:t>
            </w:r>
          </w:p>
          <w:p w:rsidR="009E47B7" w:rsidRPr="00413A94" w:rsidRDefault="009E47B7" w:rsidP="0054722A">
            <w:pPr>
              <w:pStyle w:val="af7"/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413A94">
              <w:rPr>
                <w:rFonts w:eastAsia="Calibri"/>
                <w:sz w:val="20"/>
                <w:szCs w:val="20"/>
                <w:lang w:eastAsia="en-US"/>
              </w:rPr>
              <w:t>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>: 8 (84235) 6-47-42, 6-47-32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13A9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E47B7" w:rsidRPr="00413A94" w:rsidRDefault="009E47B7" w:rsidP="0054722A">
            <w:pPr>
              <w:tabs>
                <w:tab w:val="left" w:pos="720"/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9E47B7" w:rsidRPr="00EA14E1" w:rsidTr="0033425F">
        <w:trPr>
          <w:gridAfter w:val="1"/>
          <w:wAfter w:w="34" w:type="dxa"/>
          <w:trHeight w:val="427"/>
        </w:trPr>
        <w:tc>
          <w:tcPr>
            <w:tcW w:w="565" w:type="dxa"/>
            <w:shd w:val="clear" w:color="auto" w:fill="auto"/>
          </w:tcPr>
          <w:p w:rsidR="009E47B7" w:rsidRPr="00095726" w:rsidRDefault="009E47B7" w:rsidP="00547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5" w:type="dxa"/>
            <w:gridSpan w:val="17"/>
            <w:shd w:val="clear" w:color="auto" w:fill="auto"/>
          </w:tcPr>
          <w:p w:rsidR="009E47B7" w:rsidRPr="00855C34" w:rsidRDefault="009E47B7" w:rsidP="0054722A">
            <w:pPr>
              <w:pStyle w:val="af7"/>
              <w:spacing w:after="0"/>
              <w:ind w:left="0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Кол-во нарушений – 1; сумма нарушений – 464,40 тыс.руб.</w:t>
            </w: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3545" w:type="dxa"/>
            <w:gridSpan w:val="2"/>
            <w:shd w:val="clear" w:color="auto" w:fill="auto"/>
          </w:tcPr>
          <w:p w:rsidR="009E47B7" w:rsidRPr="00095726" w:rsidRDefault="009E47B7" w:rsidP="0054722A">
            <w:pPr>
              <w:rPr>
                <w:sz w:val="20"/>
                <w:szCs w:val="20"/>
              </w:rPr>
            </w:pPr>
            <w:r w:rsidRPr="00095726">
              <w:rPr>
                <w:sz w:val="20"/>
                <w:szCs w:val="20"/>
              </w:rPr>
              <w:t>Нарушения, за которые предусмотрена ответственность КоАП</w:t>
            </w:r>
          </w:p>
        </w:tc>
        <w:tc>
          <w:tcPr>
            <w:tcW w:w="11775" w:type="dxa"/>
            <w:gridSpan w:val="16"/>
            <w:shd w:val="clear" w:color="auto" w:fill="auto"/>
          </w:tcPr>
          <w:p w:rsidR="009E47B7" w:rsidRDefault="009E47B7" w:rsidP="005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нарушений – 17 (53,13%); сумма нарушений – 49 710,67 тыс.руб. (99,87%), из них кол-во нарушений за которые </w:t>
            </w:r>
            <w:r w:rsidRPr="00095726">
              <w:rPr>
                <w:sz w:val="20"/>
                <w:szCs w:val="20"/>
              </w:rPr>
              <w:t xml:space="preserve">предусмотрена </w:t>
            </w:r>
            <w:r>
              <w:rPr>
                <w:sz w:val="20"/>
                <w:szCs w:val="20"/>
              </w:rPr>
              <w:t>ответственность КоАП,</w:t>
            </w:r>
            <w:r w:rsidRPr="007A0B39">
              <w:rPr>
                <w:b/>
                <w:i/>
                <w:sz w:val="20"/>
                <w:szCs w:val="20"/>
              </w:rPr>
              <w:t xml:space="preserve"> </w:t>
            </w:r>
            <w:r w:rsidRPr="00151A0E">
              <w:rPr>
                <w:sz w:val="20"/>
                <w:szCs w:val="20"/>
              </w:rPr>
              <w:t xml:space="preserve">введенная Федеральным </w:t>
            </w:r>
            <w:hyperlink r:id="rId32" w:anchor="dst100011" w:history="1">
              <w:r w:rsidRPr="00151A0E">
                <w:rPr>
                  <w:sz w:val="20"/>
                  <w:szCs w:val="20"/>
                </w:rPr>
                <w:t>законом</w:t>
              </w:r>
            </w:hyperlink>
            <w:r w:rsidRPr="00151A0E">
              <w:rPr>
                <w:sz w:val="20"/>
                <w:szCs w:val="20"/>
              </w:rPr>
              <w:t xml:space="preserve"> от 26.07.2017 N 189-ФЗ</w:t>
            </w:r>
            <w:r w:rsidRPr="00095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8 (47,06%), сумма нарушений – 45 611,57 (91,75%)</w:t>
            </w:r>
          </w:p>
        </w:tc>
      </w:tr>
      <w:tr w:rsidR="009E47B7" w:rsidRPr="00EA14E1" w:rsidTr="00545C00">
        <w:trPr>
          <w:gridAfter w:val="1"/>
          <w:wAfter w:w="34" w:type="dxa"/>
        </w:trPr>
        <w:tc>
          <w:tcPr>
            <w:tcW w:w="3545" w:type="dxa"/>
            <w:gridSpan w:val="2"/>
            <w:shd w:val="clear" w:color="auto" w:fill="auto"/>
          </w:tcPr>
          <w:p w:rsidR="009E47B7" w:rsidRPr="00447691" w:rsidRDefault="009E47B7" w:rsidP="0054722A">
            <w:pPr>
              <w:rPr>
                <w:b/>
                <w:sz w:val="20"/>
                <w:szCs w:val="20"/>
              </w:rPr>
            </w:pPr>
          </w:p>
        </w:tc>
        <w:tc>
          <w:tcPr>
            <w:tcW w:w="11775" w:type="dxa"/>
            <w:gridSpan w:val="16"/>
            <w:shd w:val="clear" w:color="auto" w:fill="auto"/>
          </w:tcPr>
          <w:p w:rsidR="009E47B7" w:rsidRDefault="009E47B7" w:rsidP="005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нарушений – 32; сумма нарушений – 49 773,72 тыс.руб.</w:t>
            </w:r>
          </w:p>
        </w:tc>
      </w:tr>
    </w:tbl>
    <w:p w:rsidR="009E47B7" w:rsidRPr="00BC6465" w:rsidRDefault="009E47B7" w:rsidP="009E47B7">
      <w:pPr>
        <w:rPr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</w:p>
    <w:p w:rsidR="009E47B7" w:rsidRDefault="009E47B7" w:rsidP="00677020">
      <w:pPr>
        <w:rPr>
          <w:noProof/>
          <w:sz w:val="28"/>
          <w:szCs w:val="28"/>
        </w:rPr>
      </w:pPr>
      <w:bookmarkStart w:id="0" w:name="_GoBack"/>
      <w:bookmarkEnd w:id="0"/>
    </w:p>
    <w:sectPr w:rsidR="009E47B7" w:rsidSect="009E47B7">
      <w:footnotePr>
        <w:pos w:val="beneathText"/>
      </w:footnotePr>
      <w:pgSz w:w="16837" w:h="11905" w:orient="landscape"/>
      <w:pgMar w:top="919" w:right="709" w:bottom="426" w:left="993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F5" w:rsidRDefault="00AA0BF5">
      <w:r>
        <w:separator/>
      </w:r>
    </w:p>
  </w:endnote>
  <w:endnote w:type="continuationSeparator" w:id="0">
    <w:p w:rsidR="00AA0BF5" w:rsidRDefault="00AA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F5" w:rsidRDefault="00AA0BF5">
      <w:r>
        <w:separator/>
      </w:r>
    </w:p>
  </w:footnote>
  <w:footnote w:type="continuationSeparator" w:id="0">
    <w:p w:rsidR="00AA0BF5" w:rsidRDefault="00AA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122675"/>
      <w:docPartObj>
        <w:docPartGallery w:val="Page Numbers (Top of Page)"/>
        <w:docPartUnique/>
      </w:docPartObj>
    </w:sdtPr>
    <w:sdtEndPr/>
    <w:sdtContent>
      <w:p w:rsidR="00836C9D" w:rsidRDefault="00836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76">
          <w:rPr>
            <w:noProof/>
          </w:rPr>
          <w:t>37</w:t>
        </w:r>
        <w:r>
          <w:fldChar w:fldCharType="end"/>
        </w:r>
      </w:p>
    </w:sdtContent>
  </w:sdt>
  <w:p w:rsidR="00836C9D" w:rsidRDefault="00836C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8474A32"/>
    <w:multiLevelType w:val="multilevel"/>
    <w:tmpl w:val="BB96E6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DC2B20"/>
    <w:multiLevelType w:val="hybridMultilevel"/>
    <w:tmpl w:val="445A9998"/>
    <w:lvl w:ilvl="0" w:tplc="CBFAAB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E7D5C42"/>
    <w:multiLevelType w:val="hybridMultilevel"/>
    <w:tmpl w:val="3BCC7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72F4"/>
    <w:multiLevelType w:val="multilevel"/>
    <w:tmpl w:val="B636B22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23A52030"/>
    <w:multiLevelType w:val="hybridMultilevel"/>
    <w:tmpl w:val="29DC49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C0ED1"/>
    <w:multiLevelType w:val="hybridMultilevel"/>
    <w:tmpl w:val="551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70DA7"/>
    <w:multiLevelType w:val="hybridMultilevel"/>
    <w:tmpl w:val="D22A28C6"/>
    <w:lvl w:ilvl="0" w:tplc="8C589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D1230"/>
    <w:multiLevelType w:val="hybridMultilevel"/>
    <w:tmpl w:val="CF9AC598"/>
    <w:lvl w:ilvl="0" w:tplc="D46C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1B6F72"/>
    <w:multiLevelType w:val="hybridMultilevel"/>
    <w:tmpl w:val="8F8A2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32228"/>
    <w:multiLevelType w:val="hybridMultilevel"/>
    <w:tmpl w:val="B2088212"/>
    <w:lvl w:ilvl="0" w:tplc="7BE46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69314B"/>
    <w:multiLevelType w:val="hybridMultilevel"/>
    <w:tmpl w:val="A7086652"/>
    <w:lvl w:ilvl="0" w:tplc="ED16F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A4360"/>
    <w:multiLevelType w:val="hybridMultilevel"/>
    <w:tmpl w:val="D6E4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97676"/>
    <w:multiLevelType w:val="hybridMultilevel"/>
    <w:tmpl w:val="3384BFB2"/>
    <w:lvl w:ilvl="0" w:tplc="80B2A2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BA028A1"/>
    <w:multiLevelType w:val="hybridMultilevel"/>
    <w:tmpl w:val="BE9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12454"/>
    <w:multiLevelType w:val="hybridMultilevel"/>
    <w:tmpl w:val="4F70EDFA"/>
    <w:lvl w:ilvl="0" w:tplc="3530F07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  <w:num w:numId="16">
    <w:abstractNumId w:val="3"/>
  </w:num>
  <w:num w:numId="17">
    <w:abstractNumId w:val="13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435"/>
    <w:rsid w:val="00014D89"/>
    <w:rsid w:val="0001780E"/>
    <w:rsid w:val="00024EC4"/>
    <w:rsid w:val="00025515"/>
    <w:rsid w:val="0002692F"/>
    <w:rsid w:val="00027481"/>
    <w:rsid w:val="00031F77"/>
    <w:rsid w:val="00034686"/>
    <w:rsid w:val="00036A49"/>
    <w:rsid w:val="00037D94"/>
    <w:rsid w:val="000422E3"/>
    <w:rsid w:val="00047609"/>
    <w:rsid w:val="0005080D"/>
    <w:rsid w:val="00053B35"/>
    <w:rsid w:val="00057EE6"/>
    <w:rsid w:val="0006302B"/>
    <w:rsid w:val="00070238"/>
    <w:rsid w:val="00071ECE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321D"/>
    <w:rsid w:val="000B4CFC"/>
    <w:rsid w:val="000B4DF2"/>
    <w:rsid w:val="000C255F"/>
    <w:rsid w:val="000C4149"/>
    <w:rsid w:val="000C4244"/>
    <w:rsid w:val="000C4ABF"/>
    <w:rsid w:val="000C6006"/>
    <w:rsid w:val="000D26E6"/>
    <w:rsid w:val="000D3836"/>
    <w:rsid w:val="000D641A"/>
    <w:rsid w:val="000D6618"/>
    <w:rsid w:val="000E022B"/>
    <w:rsid w:val="000E08AC"/>
    <w:rsid w:val="000E2CA2"/>
    <w:rsid w:val="000E4A48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1B87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E97"/>
    <w:rsid w:val="0020057A"/>
    <w:rsid w:val="00200612"/>
    <w:rsid w:val="002114D5"/>
    <w:rsid w:val="00223847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1B36"/>
    <w:rsid w:val="0032533D"/>
    <w:rsid w:val="00325B16"/>
    <w:rsid w:val="00325CE6"/>
    <w:rsid w:val="00331677"/>
    <w:rsid w:val="00332D02"/>
    <w:rsid w:val="0033425F"/>
    <w:rsid w:val="00334CAA"/>
    <w:rsid w:val="00341AEA"/>
    <w:rsid w:val="0034555C"/>
    <w:rsid w:val="003516A2"/>
    <w:rsid w:val="00353769"/>
    <w:rsid w:val="00356B98"/>
    <w:rsid w:val="003606F5"/>
    <w:rsid w:val="00360D95"/>
    <w:rsid w:val="003618BF"/>
    <w:rsid w:val="00362477"/>
    <w:rsid w:val="00363306"/>
    <w:rsid w:val="00364A73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A0736"/>
    <w:rsid w:val="003A0979"/>
    <w:rsid w:val="003A0DEE"/>
    <w:rsid w:val="003A0E50"/>
    <w:rsid w:val="003A33CE"/>
    <w:rsid w:val="003B0FD0"/>
    <w:rsid w:val="003B14BA"/>
    <w:rsid w:val="003B1959"/>
    <w:rsid w:val="003B1BC2"/>
    <w:rsid w:val="003B5541"/>
    <w:rsid w:val="003B597A"/>
    <w:rsid w:val="003B59C8"/>
    <w:rsid w:val="003C4570"/>
    <w:rsid w:val="003D1F37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15AD0"/>
    <w:rsid w:val="004230AC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102B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46D0"/>
    <w:rsid w:val="004863FF"/>
    <w:rsid w:val="00486730"/>
    <w:rsid w:val="00487233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D71D9"/>
    <w:rsid w:val="004E144B"/>
    <w:rsid w:val="004E62F6"/>
    <w:rsid w:val="004E7200"/>
    <w:rsid w:val="004F299F"/>
    <w:rsid w:val="0050122C"/>
    <w:rsid w:val="00506676"/>
    <w:rsid w:val="00516A0F"/>
    <w:rsid w:val="00520073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5C00"/>
    <w:rsid w:val="00546A21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2010"/>
    <w:rsid w:val="00582A20"/>
    <w:rsid w:val="005845D7"/>
    <w:rsid w:val="00595F2F"/>
    <w:rsid w:val="00596467"/>
    <w:rsid w:val="005A0FB2"/>
    <w:rsid w:val="005A1C25"/>
    <w:rsid w:val="005A31C5"/>
    <w:rsid w:val="005A7351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5F5883"/>
    <w:rsid w:val="0060331F"/>
    <w:rsid w:val="00611F40"/>
    <w:rsid w:val="006137FF"/>
    <w:rsid w:val="00614BAF"/>
    <w:rsid w:val="006201C3"/>
    <w:rsid w:val="00621C3A"/>
    <w:rsid w:val="00622217"/>
    <w:rsid w:val="0062228A"/>
    <w:rsid w:val="00630BFC"/>
    <w:rsid w:val="0063483B"/>
    <w:rsid w:val="0063742D"/>
    <w:rsid w:val="006400D7"/>
    <w:rsid w:val="00641DA7"/>
    <w:rsid w:val="006439D5"/>
    <w:rsid w:val="0064770D"/>
    <w:rsid w:val="00647C05"/>
    <w:rsid w:val="00651E52"/>
    <w:rsid w:val="00656757"/>
    <w:rsid w:val="006600F5"/>
    <w:rsid w:val="00663C36"/>
    <w:rsid w:val="00664442"/>
    <w:rsid w:val="00664A06"/>
    <w:rsid w:val="00665BF7"/>
    <w:rsid w:val="00671C36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4902"/>
    <w:rsid w:val="006B3EF4"/>
    <w:rsid w:val="006B419F"/>
    <w:rsid w:val="006B74DD"/>
    <w:rsid w:val="006B7AF1"/>
    <w:rsid w:val="006C0F27"/>
    <w:rsid w:val="006C1A7C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3763"/>
    <w:rsid w:val="00704D0E"/>
    <w:rsid w:val="00715D00"/>
    <w:rsid w:val="00717A2F"/>
    <w:rsid w:val="00720256"/>
    <w:rsid w:val="00722017"/>
    <w:rsid w:val="00725B0B"/>
    <w:rsid w:val="007326B6"/>
    <w:rsid w:val="00733F7A"/>
    <w:rsid w:val="00741537"/>
    <w:rsid w:val="00745A14"/>
    <w:rsid w:val="00750235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A29"/>
    <w:rsid w:val="007B04BB"/>
    <w:rsid w:val="007B12D9"/>
    <w:rsid w:val="007B23D8"/>
    <w:rsid w:val="007B7A58"/>
    <w:rsid w:val="007C7617"/>
    <w:rsid w:val="007C7F78"/>
    <w:rsid w:val="007E2B18"/>
    <w:rsid w:val="007E3AB6"/>
    <w:rsid w:val="007E57E2"/>
    <w:rsid w:val="007E5B80"/>
    <w:rsid w:val="007E6D46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69F"/>
    <w:rsid w:val="00814AC1"/>
    <w:rsid w:val="008156B7"/>
    <w:rsid w:val="008228C9"/>
    <w:rsid w:val="00823940"/>
    <w:rsid w:val="0082549E"/>
    <w:rsid w:val="0082672C"/>
    <w:rsid w:val="00835076"/>
    <w:rsid w:val="00836C9D"/>
    <w:rsid w:val="00842651"/>
    <w:rsid w:val="008456B5"/>
    <w:rsid w:val="0084601A"/>
    <w:rsid w:val="008509B1"/>
    <w:rsid w:val="00855265"/>
    <w:rsid w:val="0085545F"/>
    <w:rsid w:val="00856B9E"/>
    <w:rsid w:val="00857A6C"/>
    <w:rsid w:val="00863FDE"/>
    <w:rsid w:val="00864663"/>
    <w:rsid w:val="00865564"/>
    <w:rsid w:val="00872F8F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32F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1A22"/>
    <w:rsid w:val="009251AA"/>
    <w:rsid w:val="00926DBC"/>
    <w:rsid w:val="009276AD"/>
    <w:rsid w:val="009359A3"/>
    <w:rsid w:val="009366C6"/>
    <w:rsid w:val="009367E7"/>
    <w:rsid w:val="0093710B"/>
    <w:rsid w:val="0094080C"/>
    <w:rsid w:val="00947342"/>
    <w:rsid w:val="00950AE9"/>
    <w:rsid w:val="00954E34"/>
    <w:rsid w:val="00956674"/>
    <w:rsid w:val="00957502"/>
    <w:rsid w:val="00957DC6"/>
    <w:rsid w:val="009608D4"/>
    <w:rsid w:val="0096139B"/>
    <w:rsid w:val="00964F66"/>
    <w:rsid w:val="00971D2A"/>
    <w:rsid w:val="00972A4E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47B7"/>
    <w:rsid w:val="009E6439"/>
    <w:rsid w:val="009E7BF9"/>
    <w:rsid w:val="009F2CE4"/>
    <w:rsid w:val="00A03114"/>
    <w:rsid w:val="00A03AE6"/>
    <w:rsid w:val="00A044EC"/>
    <w:rsid w:val="00A06647"/>
    <w:rsid w:val="00A07CAB"/>
    <w:rsid w:val="00A130DA"/>
    <w:rsid w:val="00A14FA8"/>
    <w:rsid w:val="00A1556B"/>
    <w:rsid w:val="00A16192"/>
    <w:rsid w:val="00A16535"/>
    <w:rsid w:val="00A16FDD"/>
    <w:rsid w:val="00A20354"/>
    <w:rsid w:val="00A218C3"/>
    <w:rsid w:val="00A3105B"/>
    <w:rsid w:val="00A317DC"/>
    <w:rsid w:val="00A31B77"/>
    <w:rsid w:val="00A35A49"/>
    <w:rsid w:val="00A36E40"/>
    <w:rsid w:val="00A42232"/>
    <w:rsid w:val="00A52348"/>
    <w:rsid w:val="00A54744"/>
    <w:rsid w:val="00A54EC9"/>
    <w:rsid w:val="00A61D1C"/>
    <w:rsid w:val="00A63B29"/>
    <w:rsid w:val="00A701DC"/>
    <w:rsid w:val="00A71F78"/>
    <w:rsid w:val="00A73BAB"/>
    <w:rsid w:val="00A73C75"/>
    <w:rsid w:val="00A77233"/>
    <w:rsid w:val="00A81C71"/>
    <w:rsid w:val="00A832DD"/>
    <w:rsid w:val="00A83B5B"/>
    <w:rsid w:val="00A85C58"/>
    <w:rsid w:val="00A8709A"/>
    <w:rsid w:val="00A9177F"/>
    <w:rsid w:val="00A94750"/>
    <w:rsid w:val="00AA0BF5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448"/>
    <w:rsid w:val="00AE1F06"/>
    <w:rsid w:val="00AE387A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2C05"/>
    <w:rsid w:val="00B4315F"/>
    <w:rsid w:val="00B4423C"/>
    <w:rsid w:val="00B44A47"/>
    <w:rsid w:val="00B506CE"/>
    <w:rsid w:val="00B508C4"/>
    <w:rsid w:val="00B5153F"/>
    <w:rsid w:val="00B52D75"/>
    <w:rsid w:val="00B53864"/>
    <w:rsid w:val="00B73A3C"/>
    <w:rsid w:val="00B75729"/>
    <w:rsid w:val="00B76A0F"/>
    <w:rsid w:val="00B76B09"/>
    <w:rsid w:val="00B811CF"/>
    <w:rsid w:val="00B83BD6"/>
    <w:rsid w:val="00B96410"/>
    <w:rsid w:val="00B97800"/>
    <w:rsid w:val="00B97C21"/>
    <w:rsid w:val="00BA0298"/>
    <w:rsid w:val="00BA2676"/>
    <w:rsid w:val="00BA65DA"/>
    <w:rsid w:val="00BB0564"/>
    <w:rsid w:val="00BB42E1"/>
    <w:rsid w:val="00BC4575"/>
    <w:rsid w:val="00BC4622"/>
    <w:rsid w:val="00BC5F0C"/>
    <w:rsid w:val="00BD2749"/>
    <w:rsid w:val="00BD3894"/>
    <w:rsid w:val="00BD479B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3F49"/>
    <w:rsid w:val="00BF5BEC"/>
    <w:rsid w:val="00BF5FC1"/>
    <w:rsid w:val="00BF7DEB"/>
    <w:rsid w:val="00C00D9E"/>
    <w:rsid w:val="00C01CCC"/>
    <w:rsid w:val="00C02842"/>
    <w:rsid w:val="00C04B00"/>
    <w:rsid w:val="00C119C4"/>
    <w:rsid w:val="00C155B9"/>
    <w:rsid w:val="00C17649"/>
    <w:rsid w:val="00C2315B"/>
    <w:rsid w:val="00C23B29"/>
    <w:rsid w:val="00C27AA9"/>
    <w:rsid w:val="00C31A12"/>
    <w:rsid w:val="00C33736"/>
    <w:rsid w:val="00C350CB"/>
    <w:rsid w:val="00C36119"/>
    <w:rsid w:val="00C405D6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4DFA"/>
    <w:rsid w:val="00C86375"/>
    <w:rsid w:val="00C911DE"/>
    <w:rsid w:val="00C926D0"/>
    <w:rsid w:val="00C92D4D"/>
    <w:rsid w:val="00C963F8"/>
    <w:rsid w:val="00CA0EE1"/>
    <w:rsid w:val="00CA566C"/>
    <w:rsid w:val="00CA67DA"/>
    <w:rsid w:val="00CA6AA1"/>
    <w:rsid w:val="00CB5A33"/>
    <w:rsid w:val="00CC0B6F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3D0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54E7E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1468"/>
    <w:rsid w:val="00DB5B78"/>
    <w:rsid w:val="00DC05AB"/>
    <w:rsid w:val="00DD0788"/>
    <w:rsid w:val="00DD616B"/>
    <w:rsid w:val="00DE0D63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227F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1C4F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0B6C"/>
    <w:rsid w:val="00EF70F1"/>
    <w:rsid w:val="00EF7303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22A09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CCB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0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1"/>
    <w:link w:val="90"/>
    <w:qFormat/>
    <w:rsid w:val="006400D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677020"/>
  </w:style>
  <w:style w:type="paragraph" w:styleId="a9">
    <w:name w:val="Balloon Text"/>
    <w:basedOn w:val="a"/>
    <w:link w:val="aa"/>
    <w:uiPriority w:val="99"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1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b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703763"/>
    <w:rPr>
      <w:color w:val="0000FF"/>
      <w:u w:val="single"/>
    </w:rPr>
  </w:style>
  <w:style w:type="character" w:customStyle="1" w:styleId="20">
    <w:name w:val="Заголовок 2 Знак"/>
    <w:link w:val="2"/>
    <w:rsid w:val="006400D7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6400D7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a0">
    <w:name w:val="Заголовок"/>
    <w:basedOn w:val="a"/>
    <w:next w:val="a1"/>
    <w:rsid w:val="0064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sid w:val="006400D7"/>
  </w:style>
  <w:style w:type="character" w:customStyle="1" w:styleId="WW-Absatz-Standardschriftart">
    <w:name w:val="WW-Absatz-Standardschriftart"/>
    <w:rsid w:val="006400D7"/>
  </w:style>
  <w:style w:type="character" w:customStyle="1" w:styleId="WW-Absatz-Standardschriftart1">
    <w:name w:val="WW-Absatz-Standardschriftart1"/>
    <w:rsid w:val="006400D7"/>
  </w:style>
  <w:style w:type="character" w:customStyle="1" w:styleId="WW-Absatz-Standardschriftart11">
    <w:name w:val="WW-Absatz-Standardschriftart11"/>
    <w:rsid w:val="006400D7"/>
  </w:style>
  <w:style w:type="character" w:customStyle="1" w:styleId="WW-Absatz-Standardschriftart111">
    <w:name w:val="WW-Absatz-Standardschriftart111"/>
    <w:rsid w:val="006400D7"/>
  </w:style>
  <w:style w:type="character" w:customStyle="1" w:styleId="WW-Absatz-Standardschriftart1111">
    <w:name w:val="WW-Absatz-Standardschriftart1111"/>
    <w:rsid w:val="006400D7"/>
  </w:style>
  <w:style w:type="character" w:customStyle="1" w:styleId="WW-Absatz-Standardschriftart11111">
    <w:name w:val="WW-Absatz-Standardschriftart11111"/>
    <w:rsid w:val="006400D7"/>
  </w:style>
  <w:style w:type="character" w:customStyle="1" w:styleId="WW-Absatz-Standardschriftart111111">
    <w:name w:val="WW-Absatz-Standardschriftart111111"/>
    <w:rsid w:val="006400D7"/>
  </w:style>
  <w:style w:type="character" w:customStyle="1" w:styleId="WW-Absatz-Standardschriftart1111111">
    <w:name w:val="WW-Absatz-Standardschriftart1111111"/>
    <w:rsid w:val="006400D7"/>
  </w:style>
  <w:style w:type="character" w:customStyle="1" w:styleId="WW-Absatz-Standardschriftart11111111">
    <w:name w:val="WW-Absatz-Standardschriftart11111111"/>
    <w:rsid w:val="006400D7"/>
  </w:style>
  <w:style w:type="character" w:customStyle="1" w:styleId="WW-Absatz-Standardschriftart111111111">
    <w:name w:val="WW-Absatz-Standardschriftart111111111"/>
    <w:rsid w:val="006400D7"/>
  </w:style>
  <w:style w:type="character" w:customStyle="1" w:styleId="WW-Absatz-Standardschriftart1111111111">
    <w:name w:val="WW-Absatz-Standardschriftart1111111111"/>
    <w:rsid w:val="006400D7"/>
  </w:style>
  <w:style w:type="character" w:customStyle="1" w:styleId="WW-Absatz-Standardschriftart11111111111">
    <w:name w:val="WW-Absatz-Standardschriftart11111111111"/>
    <w:rsid w:val="006400D7"/>
  </w:style>
  <w:style w:type="character" w:customStyle="1" w:styleId="WW-Absatz-Standardschriftart111111111111">
    <w:name w:val="WW-Absatz-Standardschriftart111111111111"/>
    <w:rsid w:val="006400D7"/>
  </w:style>
  <w:style w:type="character" w:customStyle="1" w:styleId="21">
    <w:name w:val="Основной шрифт абзаца2"/>
    <w:rsid w:val="006400D7"/>
  </w:style>
  <w:style w:type="character" w:customStyle="1" w:styleId="WW-Absatz-Standardschriftart1111111111111">
    <w:name w:val="WW-Absatz-Standardschriftart1111111111111"/>
    <w:rsid w:val="006400D7"/>
  </w:style>
  <w:style w:type="character" w:customStyle="1" w:styleId="WW-Absatz-Standardschriftart11111111111111">
    <w:name w:val="WW-Absatz-Standardschriftart11111111111111"/>
    <w:rsid w:val="006400D7"/>
  </w:style>
  <w:style w:type="character" w:customStyle="1" w:styleId="WW-Absatz-Standardschriftart111111111111111">
    <w:name w:val="WW-Absatz-Standardschriftart111111111111111"/>
    <w:rsid w:val="006400D7"/>
  </w:style>
  <w:style w:type="character" w:customStyle="1" w:styleId="WW-Absatz-Standardschriftart1111111111111111">
    <w:name w:val="WW-Absatz-Standardschriftart1111111111111111"/>
    <w:rsid w:val="006400D7"/>
  </w:style>
  <w:style w:type="character" w:customStyle="1" w:styleId="WW-Absatz-Standardschriftart11111111111111111">
    <w:name w:val="WW-Absatz-Standardschriftart11111111111111111"/>
    <w:rsid w:val="006400D7"/>
  </w:style>
  <w:style w:type="character" w:customStyle="1" w:styleId="WW-Absatz-Standardschriftart111111111111111111">
    <w:name w:val="WW-Absatz-Standardschriftart111111111111111111"/>
    <w:rsid w:val="006400D7"/>
  </w:style>
  <w:style w:type="character" w:customStyle="1" w:styleId="WW-Absatz-Standardschriftart1111111111111111111">
    <w:name w:val="WW-Absatz-Standardschriftart1111111111111111111"/>
    <w:rsid w:val="006400D7"/>
  </w:style>
  <w:style w:type="character" w:customStyle="1" w:styleId="WW-Absatz-Standardschriftart11111111111111111111">
    <w:name w:val="WW-Absatz-Standardschriftart11111111111111111111"/>
    <w:rsid w:val="006400D7"/>
  </w:style>
  <w:style w:type="character" w:customStyle="1" w:styleId="WW-Absatz-Standardschriftart111111111111111111111">
    <w:name w:val="WW-Absatz-Standardschriftart111111111111111111111"/>
    <w:rsid w:val="006400D7"/>
  </w:style>
  <w:style w:type="character" w:customStyle="1" w:styleId="WW-Absatz-Standardschriftart1111111111111111111111">
    <w:name w:val="WW-Absatz-Standardschriftart1111111111111111111111"/>
    <w:rsid w:val="006400D7"/>
  </w:style>
  <w:style w:type="character" w:customStyle="1" w:styleId="WW-Absatz-Standardschriftart11111111111111111111111">
    <w:name w:val="WW-Absatz-Standardschriftart11111111111111111111111"/>
    <w:rsid w:val="006400D7"/>
  </w:style>
  <w:style w:type="character" w:customStyle="1" w:styleId="WW8Num2z2">
    <w:name w:val="WW8Num2z2"/>
    <w:rsid w:val="006400D7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6400D7"/>
  </w:style>
  <w:style w:type="character" w:customStyle="1" w:styleId="WW-Absatz-Standardschriftart1111111111111111111111111">
    <w:name w:val="WW-Absatz-Standardschriftart1111111111111111111111111"/>
    <w:rsid w:val="006400D7"/>
  </w:style>
  <w:style w:type="character" w:customStyle="1" w:styleId="WW-Absatz-Standardschriftart11111111111111111111111111">
    <w:name w:val="WW-Absatz-Standardschriftart11111111111111111111111111"/>
    <w:rsid w:val="006400D7"/>
  </w:style>
  <w:style w:type="character" w:customStyle="1" w:styleId="12">
    <w:name w:val="Основной шрифт абзаца1"/>
    <w:rsid w:val="006400D7"/>
  </w:style>
  <w:style w:type="character" w:styleId="HTML">
    <w:name w:val="HTML Typewriter"/>
    <w:rsid w:val="006400D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d">
    <w:name w:val="Символ нумерации"/>
    <w:rsid w:val="006400D7"/>
    <w:rPr>
      <w:sz w:val="28"/>
      <w:szCs w:val="28"/>
    </w:rPr>
  </w:style>
  <w:style w:type="paragraph" w:styleId="ae">
    <w:name w:val="List"/>
    <w:basedOn w:val="a1"/>
    <w:rsid w:val="006400D7"/>
    <w:rPr>
      <w:rFonts w:cs="Tahoma"/>
    </w:rPr>
  </w:style>
  <w:style w:type="paragraph" w:customStyle="1" w:styleId="22">
    <w:name w:val="Название2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0D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400D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0D7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6400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Содержимое врезки"/>
    <w:basedOn w:val="a1"/>
    <w:rsid w:val="006400D7"/>
  </w:style>
  <w:style w:type="paragraph" w:customStyle="1" w:styleId="220">
    <w:name w:val="Основной текст 22"/>
    <w:basedOn w:val="a"/>
    <w:rsid w:val="006400D7"/>
    <w:pPr>
      <w:spacing w:after="120" w:line="480" w:lineRule="auto"/>
    </w:pPr>
  </w:style>
  <w:style w:type="paragraph" w:customStyle="1" w:styleId="ConsNormal">
    <w:name w:val="ConsNormal"/>
    <w:rsid w:val="00640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400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6400D7"/>
    <w:pPr>
      <w:suppressAutoHyphens w:val="0"/>
      <w:spacing w:before="100" w:beforeAutospacing="1" w:after="119"/>
    </w:pPr>
    <w:rPr>
      <w:lang w:eastAsia="ru-RU"/>
    </w:rPr>
  </w:style>
  <w:style w:type="paragraph" w:customStyle="1" w:styleId="af2">
    <w:name w:val="Знак Знак 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3"/>
    <w:uiPriority w:val="59"/>
    <w:rsid w:val="0064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6400D7"/>
    <w:rPr>
      <w:b/>
      <w:bCs/>
    </w:rPr>
  </w:style>
  <w:style w:type="paragraph" w:styleId="af5">
    <w:name w:val="footer"/>
    <w:basedOn w:val="a"/>
    <w:link w:val="af6"/>
    <w:uiPriority w:val="99"/>
    <w:rsid w:val="006400D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400D7"/>
    <w:rPr>
      <w:sz w:val="24"/>
      <w:szCs w:val="24"/>
      <w:lang w:eastAsia="ar-SA"/>
    </w:rPr>
  </w:style>
  <w:style w:type="character" w:customStyle="1" w:styleId="js-message-subject">
    <w:name w:val="js-message-subject"/>
    <w:rsid w:val="006400D7"/>
  </w:style>
  <w:style w:type="paragraph" w:styleId="af7">
    <w:name w:val="Body Text Indent"/>
    <w:basedOn w:val="a"/>
    <w:link w:val="af8"/>
    <w:rsid w:val="006400D7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link w:val="af7"/>
    <w:rsid w:val="006400D7"/>
    <w:rPr>
      <w:sz w:val="24"/>
      <w:szCs w:val="24"/>
    </w:rPr>
  </w:style>
  <w:style w:type="character" w:styleId="af9">
    <w:name w:val="FollowedHyperlink"/>
    <w:uiPriority w:val="99"/>
    <w:unhideWhenUsed/>
    <w:rsid w:val="006400D7"/>
    <w:rPr>
      <w:color w:val="800080"/>
      <w:u w:val="single"/>
    </w:rPr>
  </w:style>
  <w:style w:type="character" w:customStyle="1" w:styleId="apple-converted-space">
    <w:name w:val="apple-converted-space"/>
    <w:rsid w:val="006400D7"/>
  </w:style>
  <w:style w:type="character" w:styleId="afa">
    <w:name w:val="Emphasis"/>
    <w:qFormat/>
    <w:rsid w:val="006400D7"/>
    <w:rPr>
      <w:i/>
      <w:iCs/>
    </w:rPr>
  </w:style>
  <w:style w:type="paragraph" w:customStyle="1" w:styleId="afb">
    <w:name w:val="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Обычный.1"/>
    <w:rsid w:val="006A4902"/>
    <w:pPr>
      <w:spacing w:after="20"/>
      <w:ind w:firstLine="709"/>
      <w:jc w:val="both"/>
    </w:pPr>
    <w:rPr>
      <w:sz w:val="24"/>
    </w:rPr>
  </w:style>
  <w:style w:type="paragraph" w:customStyle="1" w:styleId="ConsPlusNormal">
    <w:name w:val="ConsPlusNormal"/>
    <w:rsid w:val="006A490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0">
    <w:name w:val="Обычный + 14 пт"/>
    <w:basedOn w:val="a"/>
    <w:rsid w:val="006A4902"/>
    <w:pPr>
      <w:suppressAutoHyphens w:val="0"/>
    </w:pPr>
    <w:rPr>
      <w:sz w:val="26"/>
      <w:szCs w:val="26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6A4902"/>
    <w:rPr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921A22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921A22"/>
    <w:rPr>
      <w:bCs/>
      <w:sz w:val="28"/>
      <w:szCs w:val="24"/>
      <w:lang w:eastAsia="ar-SA"/>
    </w:rPr>
  </w:style>
  <w:style w:type="character" w:customStyle="1" w:styleId="a5">
    <w:name w:val="Основной текст Знак"/>
    <w:basedOn w:val="a2"/>
    <w:link w:val="a1"/>
    <w:rsid w:val="00B76A0F"/>
    <w:rPr>
      <w:sz w:val="24"/>
      <w:szCs w:val="24"/>
      <w:lang w:eastAsia="ar-SA"/>
    </w:rPr>
  </w:style>
  <w:style w:type="paragraph" w:customStyle="1" w:styleId="afd">
    <w:name w:val="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 Знак Знак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 Знак Знак1 Знак Знак Знак Знак Знак Знак Знак Знак Знак Знак Знак Знак Знак Знак Знак Знак Знак Знак Знак Знак Знак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93710B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937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unhideWhenUsed/>
    <w:rsid w:val="0093710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2"/>
    <w:link w:val="24"/>
    <w:uiPriority w:val="99"/>
    <w:rsid w:val="0093710B"/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11"/>
    <w:locked/>
    <w:rsid w:val="0093710B"/>
    <w:rPr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93710B"/>
    <w:pPr>
      <w:widowControl w:val="0"/>
      <w:shd w:val="clear" w:color="auto" w:fill="FFFFFF"/>
      <w:suppressAutoHyphens w:val="0"/>
      <w:spacing w:line="306" w:lineRule="exact"/>
      <w:jc w:val="center"/>
    </w:pPr>
    <w:rPr>
      <w:sz w:val="20"/>
      <w:szCs w:val="20"/>
      <w:lang w:eastAsia="ru-RU"/>
    </w:rPr>
  </w:style>
  <w:style w:type="character" w:customStyle="1" w:styleId="27">
    <w:name w:val="Основной текст (2)"/>
    <w:rsid w:val="0093710B"/>
  </w:style>
  <w:style w:type="character" w:customStyle="1" w:styleId="blk">
    <w:name w:val="blk"/>
    <w:rsid w:val="0093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0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1"/>
    <w:link w:val="90"/>
    <w:qFormat/>
    <w:rsid w:val="006400D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677020"/>
  </w:style>
  <w:style w:type="paragraph" w:styleId="a9">
    <w:name w:val="Balloon Text"/>
    <w:basedOn w:val="a"/>
    <w:link w:val="aa"/>
    <w:uiPriority w:val="99"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1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b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703763"/>
    <w:rPr>
      <w:color w:val="0000FF"/>
      <w:u w:val="single"/>
    </w:rPr>
  </w:style>
  <w:style w:type="character" w:customStyle="1" w:styleId="20">
    <w:name w:val="Заголовок 2 Знак"/>
    <w:link w:val="2"/>
    <w:rsid w:val="006400D7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6400D7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a0">
    <w:name w:val="Заголовок"/>
    <w:basedOn w:val="a"/>
    <w:next w:val="a1"/>
    <w:rsid w:val="0064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sid w:val="006400D7"/>
  </w:style>
  <w:style w:type="character" w:customStyle="1" w:styleId="WW-Absatz-Standardschriftart">
    <w:name w:val="WW-Absatz-Standardschriftart"/>
    <w:rsid w:val="006400D7"/>
  </w:style>
  <w:style w:type="character" w:customStyle="1" w:styleId="WW-Absatz-Standardschriftart1">
    <w:name w:val="WW-Absatz-Standardschriftart1"/>
    <w:rsid w:val="006400D7"/>
  </w:style>
  <w:style w:type="character" w:customStyle="1" w:styleId="WW-Absatz-Standardschriftart11">
    <w:name w:val="WW-Absatz-Standardschriftart11"/>
    <w:rsid w:val="006400D7"/>
  </w:style>
  <w:style w:type="character" w:customStyle="1" w:styleId="WW-Absatz-Standardschriftart111">
    <w:name w:val="WW-Absatz-Standardschriftart111"/>
    <w:rsid w:val="006400D7"/>
  </w:style>
  <w:style w:type="character" w:customStyle="1" w:styleId="WW-Absatz-Standardschriftart1111">
    <w:name w:val="WW-Absatz-Standardschriftart1111"/>
    <w:rsid w:val="006400D7"/>
  </w:style>
  <w:style w:type="character" w:customStyle="1" w:styleId="WW-Absatz-Standardschriftart11111">
    <w:name w:val="WW-Absatz-Standardschriftart11111"/>
    <w:rsid w:val="006400D7"/>
  </w:style>
  <w:style w:type="character" w:customStyle="1" w:styleId="WW-Absatz-Standardschriftart111111">
    <w:name w:val="WW-Absatz-Standardschriftart111111"/>
    <w:rsid w:val="006400D7"/>
  </w:style>
  <w:style w:type="character" w:customStyle="1" w:styleId="WW-Absatz-Standardschriftart1111111">
    <w:name w:val="WW-Absatz-Standardschriftart1111111"/>
    <w:rsid w:val="006400D7"/>
  </w:style>
  <w:style w:type="character" w:customStyle="1" w:styleId="WW-Absatz-Standardschriftart11111111">
    <w:name w:val="WW-Absatz-Standardschriftart11111111"/>
    <w:rsid w:val="006400D7"/>
  </w:style>
  <w:style w:type="character" w:customStyle="1" w:styleId="WW-Absatz-Standardschriftart111111111">
    <w:name w:val="WW-Absatz-Standardschriftart111111111"/>
    <w:rsid w:val="006400D7"/>
  </w:style>
  <w:style w:type="character" w:customStyle="1" w:styleId="WW-Absatz-Standardschriftart1111111111">
    <w:name w:val="WW-Absatz-Standardschriftart1111111111"/>
    <w:rsid w:val="006400D7"/>
  </w:style>
  <w:style w:type="character" w:customStyle="1" w:styleId="WW-Absatz-Standardschriftart11111111111">
    <w:name w:val="WW-Absatz-Standardschriftart11111111111"/>
    <w:rsid w:val="006400D7"/>
  </w:style>
  <w:style w:type="character" w:customStyle="1" w:styleId="WW-Absatz-Standardschriftart111111111111">
    <w:name w:val="WW-Absatz-Standardschriftart111111111111"/>
    <w:rsid w:val="006400D7"/>
  </w:style>
  <w:style w:type="character" w:customStyle="1" w:styleId="21">
    <w:name w:val="Основной шрифт абзаца2"/>
    <w:rsid w:val="006400D7"/>
  </w:style>
  <w:style w:type="character" w:customStyle="1" w:styleId="WW-Absatz-Standardschriftart1111111111111">
    <w:name w:val="WW-Absatz-Standardschriftart1111111111111"/>
    <w:rsid w:val="006400D7"/>
  </w:style>
  <w:style w:type="character" w:customStyle="1" w:styleId="WW-Absatz-Standardschriftart11111111111111">
    <w:name w:val="WW-Absatz-Standardschriftart11111111111111"/>
    <w:rsid w:val="006400D7"/>
  </w:style>
  <w:style w:type="character" w:customStyle="1" w:styleId="WW-Absatz-Standardschriftart111111111111111">
    <w:name w:val="WW-Absatz-Standardschriftart111111111111111"/>
    <w:rsid w:val="006400D7"/>
  </w:style>
  <w:style w:type="character" w:customStyle="1" w:styleId="WW-Absatz-Standardschriftart1111111111111111">
    <w:name w:val="WW-Absatz-Standardschriftart1111111111111111"/>
    <w:rsid w:val="006400D7"/>
  </w:style>
  <w:style w:type="character" w:customStyle="1" w:styleId="WW-Absatz-Standardschriftart11111111111111111">
    <w:name w:val="WW-Absatz-Standardschriftart11111111111111111"/>
    <w:rsid w:val="006400D7"/>
  </w:style>
  <w:style w:type="character" w:customStyle="1" w:styleId="WW-Absatz-Standardschriftart111111111111111111">
    <w:name w:val="WW-Absatz-Standardschriftart111111111111111111"/>
    <w:rsid w:val="006400D7"/>
  </w:style>
  <w:style w:type="character" w:customStyle="1" w:styleId="WW-Absatz-Standardschriftart1111111111111111111">
    <w:name w:val="WW-Absatz-Standardschriftart1111111111111111111"/>
    <w:rsid w:val="006400D7"/>
  </w:style>
  <w:style w:type="character" w:customStyle="1" w:styleId="WW-Absatz-Standardschriftart11111111111111111111">
    <w:name w:val="WW-Absatz-Standardschriftart11111111111111111111"/>
    <w:rsid w:val="006400D7"/>
  </w:style>
  <w:style w:type="character" w:customStyle="1" w:styleId="WW-Absatz-Standardschriftart111111111111111111111">
    <w:name w:val="WW-Absatz-Standardschriftart111111111111111111111"/>
    <w:rsid w:val="006400D7"/>
  </w:style>
  <w:style w:type="character" w:customStyle="1" w:styleId="WW-Absatz-Standardschriftart1111111111111111111111">
    <w:name w:val="WW-Absatz-Standardschriftart1111111111111111111111"/>
    <w:rsid w:val="006400D7"/>
  </w:style>
  <w:style w:type="character" w:customStyle="1" w:styleId="WW-Absatz-Standardschriftart11111111111111111111111">
    <w:name w:val="WW-Absatz-Standardschriftart11111111111111111111111"/>
    <w:rsid w:val="006400D7"/>
  </w:style>
  <w:style w:type="character" w:customStyle="1" w:styleId="WW8Num2z2">
    <w:name w:val="WW8Num2z2"/>
    <w:rsid w:val="006400D7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6400D7"/>
  </w:style>
  <w:style w:type="character" w:customStyle="1" w:styleId="WW-Absatz-Standardschriftart1111111111111111111111111">
    <w:name w:val="WW-Absatz-Standardschriftart1111111111111111111111111"/>
    <w:rsid w:val="006400D7"/>
  </w:style>
  <w:style w:type="character" w:customStyle="1" w:styleId="WW-Absatz-Standardschriftart11111111111111111111111111">
    <w:name w:val="WW-Absatz-Standardschriftart11111111111111111111111111"/>
    <w:rsid w:val="006400D7"/>
  </w:style>
  <w:style w:type="character" w:customStyle="1" w:styleId="12">
    <w:name w:val="Основной шрифт абзаца1"/>
    <w:rsid w:val="006400D7"/>
  </w:style>
  <w:style w:type="character" w:styleId="HTML">
    <w:name w:val="HTML Typewriter"/>
    <w:rsid w:val="006400D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d">
    <w:name w:val="Символ нумерации"/>
    <w:rsid w:val="006400D7"/>
    <w:rPr>
      <w:sz w:val="28"/>
      <w:szCs w:val="28"/>
    </w:rPr>
  </w:style>
  <w:style w:type="paragraph" w:styleId="ae">
    <w:name w:val="List"/>
    <w:basedOn w:val="a1"/>
    <w:rsid w:val="006400D7"/>
    <w:rPr>
      <w:rFonts w:cs="Tahoma"/>
    </w:rPr>
  </w:style>
  <w:style w:type="paragraph" w:customStyle="1" w:styleId="22">
    <w:name w:val="Название2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0D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400D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0D7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6400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Содержимое врезки"/>
    <w:basedOn w:val="a1"/>
    <w:rsid w:val="006400D7"/>
  </w:style>
  <w:style w:type="paragraph" w:customStyle="1" w:styleId="220">
    <w:name w:val="Основной текст 22"/>
    <w:basedOn w:val="a"/>
    <w:rsid w:val="006400D7"/>
    <w:pPr>
      <w:spacing w:after="120" w:line="480" w:lineRule="auto"/>
    </w:pPr>
  </w:style>
  <w:style w:type="paragraph" w:customStyle="1" w:styleId="ConsNormal">
    <w:name w:val="ConsNormal"/>
    <w:rsid w:val="00640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400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6400D7"/>
    <w:pPr>
      <w:suppressAutoHyphens w:val="0"/>
      <w:spacing w:before="100" w:beforeAutospacing="1" w:after="119"/>
    </w:pPr>
    <w:rPr>
      <w:lang w:eastAsia="ru-RU"/>
    </w:rPr>
  </w:style>
  <w:style w:type="paragraph" w:customStyle="1" w:styleId="af2">
    <w:name w:val="Знак Знак 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3"/>
    <w:uiPriority w:val="59"/>
    <w:rsid w:val="0064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6400D7"/>
    <w:rPr>
      <w:b/>
      <w:bCs/>
    </w:rPr>
  </w:style>
  <w:style w:type="paragraph" w:styleId="af5">
    <w:name w:val="footer"/>
    <w:basedOn w:val="a"/>
    <w:link w:val="af6"/>
    <w:uiPriority w:val="99"/>
    <w:rsid w:val="006400D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400D7"/>
    <w:rPr>
      <w:sz w:val="24"/>
      <w:szCs w:val="24"/>
      <w:lang w:eastAsia="ar-SA"/>
    </w:rPr>
  </w:style>
  <w:style w:type="character" w:customStyle="1" w:styleId="js-message-subject">
    <w:name w:val="js-message-subject"/>
    <w:rsid w:val="006400D7"/>
  </w:style>
  <w:style w:type="paragraph" w:styleId="af7">
    <w:name w:val="Body Text Indent"/>
    <w:basedOn w:val="a"/>
    <w:link w:val="af8"/>
    <w:rsid w:val="006400D7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link w:val="af7"/>
    <w:rsid w:val="006400D7"/>
    <w:rPr>
      <w:sz w:val="24"/>
      <w:szCs w:val="24"/>
    </w:rPr>
  </w:style>
  <w:style w:type="character" w:styleId="af9">
    <w:name w:val="FollowedHyperlink"/>
    <w:uiPriority w:val="99"/>
    <w:unhideWhenUsed/>
    <w:rsid w:val="006400D7"/>
    <w:rPr>
      <w:color w:val="800080"/>
      <w:u w:val="single"/>
    </w:rPr>
  </w:style>
  <w:style w:type="character" w:customStyle="1" w:styleId="apple-converted-space">
    <w:name w:val="apple-converted-space"/>
    <w:rsid w:val="006400D7"/>
  </w:style>
  <w:style w:type="character" w:styleId="afa">
    <w:name w:val="Emphasis"/>
    <w:qFormat/>
    <w:rsid w:val="006400D7"/>
    <w:rPr>
      <w:i/>
      <w:iCs/>
    </w:rPr>
  </w:style>
  <w:style w:type="paragraph" w:customStyle="1" w:styleId="afb">
    <w:name w:val="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Обычный.1"/>
    <w:rsid w:val="006A4902"/>
    <w:pPr>
      <w:spacing w:after="20"/>
      <w:ind w:firstLine="709"/>
      <w:jc w:val="both"/>
    </w:pPr>
    <w:rPr>
      <w:sz w:val="24"/>
    </w:rPr>
  </w:style>
  <w:style w:type="paragraph" w:customStyle="1" w:styleId="ConsPlusNormal">
    <w:name w:val="ConsPlusNormal"/>
    <w:rsid w:val="006A490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0">
    <w:name w:val="Обычный + 14 пт"/>
    <w:basedOn w:val="a"/>
    <w:rsid w:val="006A4902"/>
    <w:pPr>
      <w:suppressAutoHyphens w:val="0"/>
    </w:pPr>
    <w:rPr>
      <w:sz w:val="26"/>
      <w:szCs w:val="26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6A4902"/>
    <w:rPr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921A22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921A22"/>
    <w:rPr>
      <w:bCs/>
      <w:sz w:val="28"/>
      <w:szCs w:val="24"/>
      <w:lang w:eastAsia="ar-SA"/>
    </w:rPr>
  </w:style>
  <w:style w:type="character" w:customStyle="1" w:styleId="a5">
    <w:name w:val="Основной текст Знак"/>
    <w:basedOn w:val="a2"/>
    <w:link w:val="a1"/>
    <w:rsid w:val="00B76A0F"/>
    <w:rPr>
      <w:sz w:val="24"/>
      <w:szCs w:val="24"/>
      <w:lang w:eastAsia="ar-SA"/>
    </w:rPr>
  </w:style>
  <w:style w:type="paragraph" w:customStyle="1" w:styleId="afd">
    <w:name w:val="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 Знак Знак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 Знак Знак1 Знак Знак Знак Знак Знак Знак Знак Знак Знак Знак Знак Знак Знак Знак Знак Знак Знак Знак Знак Знак Знак Знак"/>
    <w:basedOn w:val="a"/>
    <w:rsid w:val="0093710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rsid w:val="0093710B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937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unhideWhenUsed/>
    <w:rsid w:val="0093710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2"/>
    <w:link w:val="24"/>
    <w:uiPriority w:val="99"/>
    <w:rsid w:val="0093710B"/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11"/>
    <w:locked/>
    <w:rsid w:val="0093710B"/>
    <w:rPr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93710B"/>
    <w:pPr>
      <w:widowControl w:val="0"/>
      <w:shd w:val="clear" w:color="auto" w:fill="FFFFFF"/>
      <w:suppressAutoHyphens w:val="0"/>
      <w:spacing w:line="306" w:lineRule="exact"/>
      <w:jc w:val="center"/>
    </w:pPr>
    <w:rPr>
      <w:sz w:val="20"/>
      <w:szCs w:val="20"/>
      <w:lang w:eastAsia="ru-RU"/>
    </w:rPr>
  </w:style>
  <w:style w:type="character" w:customStyle="1" w:styleId="27">
    <w:name w:val="Основной текст (2)"/>
    <w:rsid w:val="0093710B"/>
  </w:style>
  <w:style w:type="character" w:customStyle="1" w:styleId="blk">
    <w:name w:val="blk"/>
    <w:rsid w:val="0093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consultant.ru/document/cons_doc_LAW_110266/" TargetMode="External"/><Relationship Id="rId26" Type="http://schemas.openxmlformats.org/officeDocument/2006/relationships/hyperlink" Target="http://www.consultant.ru/document/cons_doc_LAW_22090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adgrad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consultant.ru/document/cons_doc_LAW_220909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dumadgrad.ru" TargetMode="External"/><Relationship Id="rId29" Type="http://schemas.openxmlformats.org/officeDocument/2006/relationships/hyperlink" Target="http://www.consultant.ru/document/cons_doc_LAW_22090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24" Type="http://schemas.openxmlformats.org/officeDocument/2006/relationships/hyperlink" Target="http://www.consultant.ru/document/cons_doc_LAW_220909/" TargetMode="External"/><Relationship Id="rId32" Type="http://schemas.openxmlformats.org/officeDocument/2006/relationships/hyperlink" Target="http://www.consultant.ru/document/cons_doc_LAW_220909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consultant.ru/document/cons_doc_LAW_220909/" TargetMode="External"/><Relationship Id="rId28" Type="http://schemas.openxmlformats.org/officeDocument/2006/relationships/hyperlink" Target="http://www.consultant.ru/document/cons_doc_LAW_220909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13C2F76EF463BB4D9356784267071DABB15CC15DE3CCB4781CAA12226C5D15A792729E9A3B85FD4331BG" TargetMode="External"/><Relationship Id="rId31" Type="http://schemas.openxmlformats.org/officeDocument/2006/relationships/hyperlink" Target="consultantplus://offline/ref=61A57A84098CC554AF075D361B31A034F93AE8D0BA9D87A2BDF197C446E261A29B45FBD8EBAE206DPDL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hyperlink" Target="http://www.consultant.ru/document/cons_doc_LAW_220909/" TargetMode="External"/><Relationship Id="rId30" Type="http://schemas.openxmlformats.org/officeDocument/2006/relationships/hyperlink" Target="http://www.consultant.ru/document/cons_doc_LAW_220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65D7-D4B2-4D51-9FD3-48F9F3F4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37</Pages>
  <Words>13031</Words>
  <Characters>74278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87135</CharactersWithSpaces>
  <SharedDoc>false</SharedDoc>
  <HLinks>
    <vt:vector size="30" baseType="variant"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6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66</cp:revision>
  <cp:lastPrinted>2018-02-21T03:53:00Z</cp:lastPrinted>
  <dcterms:created xsi:type="dcterms:W3CDTF">2016-02-17T04:59:00Z</dcterms:created>
  <dcterms:modified xsi:type="dcterms:W3CDTF">2018-03-02T07:22:00Z</dcterms:modified>
</cp:coreProperties>
</file>