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1" w:rsidRPr="002E5FC1" w:rsidRDefault="00E62BA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3.25pt;margin-top:-7.5pt;width:51.9pt;height:57.9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634026826" r:id="rId10"/>
        </w:pict>
      </w:r>
      <w:r w:rsidR="005D7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08D57" wp14:editId="77FB3518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0" t="0" r="17780" b="9525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DL5Q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hxEgHKdp/2//c/9h/R4GOztDLCJSue1BTuxXfaU3NVPZXvPgoEeNJTdiGLoXg&#10;Q01JCehc/dI+ezrakdrIenjNS3BDtoobQ7tKdNogBAOBdcjS7SkzdKdQAYfeNPScAK4KuHPdqQc/&#10;44NEx+e9kOol5R3SQowFpN6YJzdXUmk4JDqqaG+M503bmvS37N4BKI4n1NTP+JpEAAVEralBmdx+&#10;CZ0wm2dz3/K9WWb5TppayzzxrVnuBtN0kiZJ6n7VKFw/qpuypEw7PdaZ6/9dHg8VP1bIqdIkb5tS&#10;m9OQpNisk1agGwJ1npvvEJ4zNfs+DBMS4PKAkuv5zsoLrXw2Dyw/96dWGDhzy3HDVThz/NBP8/uU&#10;rhpGn04JDTEOdVYNnT9yc8z3mBuJBN+y0uRTF2F2kBVp2lE+Y68R/579Mp86gT+ZW0EwnVj+JHOs&#10;1TxPrGXizmZBtkpW2YOEZqZI5NMDYNJwVnFneA8+7iBDiR7L0XSZbqyxxdRuvTu0M8RCd+Cal7fQ&#10;doJDU0ADwawGoebiM0YDzL0Yy09bIihG7SsGrauH5FEQR2F9FAgr4GmMCyUwGjeJMuNUw2d8CU1d&#10;Nabd7nwDbr2BCWYYHKatHpHne6N195+w+AUAAP//AwBQSwMEFAAGAAgAAAAhANeeaOnhAAAADAEA&#10;AA8AAABkcnMvZG93bnJldi54bWxMj8FOwkAQhu8mvsNmTLwY2bbBArVTghjh5KHIAyzdoW3ozjbd&#10;BapP73LS4+T/8v/f5MvRdOJCg2stI8STCARxZXXLNcL+6+N5DsJ5xVp1lgnhmxwsi/u7XGXaXrmk&#10;y87XIpSwyxRC432fSemqhoxyE9sTh+xoB6N8OIda6kFdQ7npZBJFqTSq5bDQqJ7WDVWn3dkg0Kq0&#10;P58ntzHl2/t6c2yZnuQW8fFhXL2C8DT6Pxhu+kEdiuB0sGfWTnQIszhdBBQhmc5SEDciTl5iEAeE&#10;abKIQRa5/P9E8QsAAP//AwBQSwECLQAUAAYACAAAACEAtoM4kv4AAADhAQAAEwAAAAAAAAAAAAAA&#10;AAAAAAAAW0NvbnRlbnRfVHlwZXNdLnhtbFBLAQItABQABgAIAAAAIQA4/SH/1gAAAJQBAAALAAAA&#10;AAAAAAAAAAAAAC8BAABfcmVscy8ucmVsc1BLAQItABQABgAIAAAAIQAnAjDL5QIAAFsGAAAOAAAA&#10;AAAAAAAAAAAAAC4CAABkcnMvZTJvRG9jLnhtbFBLAQItABQABgAIAAAAIQDXnmjp4QAAAAwBAAAP&#10;AAAAAAAAAAAAAAAAAD8FAABkcnMvZG93bnJldi54bWxQSwUGAAAAAAQABADzAAAATQYAAAAA&#10;" filled="f" stroked="f">
                <v:stroke joinstyle="round"/>
                <v:textbox inset="0,0,0,0">
                  <w:txbxContent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2BA1" w:rsidRPr="002E5FC1" w:rsidRDefault="00E62BA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5FC1" w:rsidRPr="002E5FC1" w:rsidRDefault="005D791B" w:rsidP="002E5F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E62BA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30 октября </w: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2019  года</w:t>
      </w:r>
      <w:r w:rsidR="00E62BA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76589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                       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</w:t>
      </w:r>
      <w:r w:rsidR="00E62BA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34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E62BA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238 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2E5FC1" w:rsidRPr="00E62BA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62BA1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E62BA1" w:rsidRPr="00E62BA1" w:rsidRDefault="00E62BA1" w:rsidP="002E5FC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18A7" w:rsidRPr="00E62BA1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О внесении изменени</w:t>
      </w:r>
      <w:r w:rsidR="009F06DD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я</w:t>
      </w: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в Правила землепользования </w:t>
      </w:r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и </w:t>
      </w:r>
      <w:proofErr w:type="gramStart"/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застройки города</w:t>
      </w:r>
      <w:proofErr w:type="gramEnd"/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8018A7" w:rsidRPr="00E62BA1" w:rsidRDefault="008018A7" w:rsidP="00E62B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62BA1" w:rsidRPr="00E62BA1" w:rsidRDefault="00E62BA1" w:rsidP="00E62B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5D5257" w:rsidRPr="00B960F8" w:rsidRDefault="008018A7" w:rsidP="00876589">
      <w:pPr>
        <w:spacing w:after="0" w:line="360" w:lineRule="auto"/>
        <w:ind w:firstLine="697"/>
        <w:contextualSpacing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785A5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785A5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постановлением Главы города Димитро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>вграда Ульяновской области от 08.05.2019 №054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 «О назначении публичных слушаний по проекту 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 xml:space="preserve">решения 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Городской Думы</w:t>
      </w:r>
      <w:proofErr w:type="gramEnd"/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proofErr w:type="gramStart"/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</w:t>
      </w:r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, 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рассмотрев </w:t>
      </w:r>
      <w:r w:rsidR="009F06DD">
        <w:rPr>
          <w:rFonts w:ascii="Times New Roman" w:eastAsia="Arial" w:hAnsi="Times New Roman"/>
          <w:sz w:val="28"/>
          <w:szCs w:val="28"/>
          <w:lang w:eastAsia="ar-SA"/>
        </w:rPr>
        <w:t>заключение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о результата</w:t>
      </w:r>
      <w:r w:rsidR="00C446F7" w:rsidRPr="00785A5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ам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785A5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785A51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Правила землепользования и застройки города Димитровграда Ульяновской области»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 от 31.05.2019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9F06DD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исполняющего обязанности Главы города Димитровграда Ульяновской области </w:t>
      </w:r>
      <w:proofErr w:type="spellStart"/>
      <w:r w:rsidR="0014305D">
        <w:rPr>
          <w:rFonts w:ascii="Times New Roman" w:eastAsia="Arial CYR" w:hAnsi="Times New Roman"/>
          <w:sz w:val="28"/>
          <w:szCs w:val="28"/>
          <w:lang w:eastAsia="ar-SA"/>
        </w:rPr>
        <w:t>Б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С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Павленко</w:t>
      </w:r>
      <w:proofErr w:type="spellEnd"/>
      <w:proofErr w:type="gramEnd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>от 13.08.2019 №01-22/4217</w:t>
      </w:r>
      <w:r w:rsidR="00876589">
        <w:rPr>
          <w:rFonts w:ascii="Times New Roman" w:eastAsia="Arial CYR" w:hAnsi="Times New Roman"/>
          <w:sz w:val="28"/>
          <w:szCs w:val="28"/>
          <w:lang w:eastAsia="ar-SA"/>
        </w:rPr>
        <w:t>,</w:t>
      </w:r>
      <w:r w:rsidR="00502DD1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третьего созыва </w:t>
      </w:r>
      <w:r w:rsidR="002E5FC1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5D5257" w:rsidRPr="002E5FC1">
        <w:rPr>
          <w:rFonts w:ascii="Times New Roman" w:eastAsia="Arial CYR" w:hAnsi="Times New Roman"/>
          <w:b/>
          <w:sz w:val="32"/>
          <w:szCs w:val="32"/>
          <w:lang w:eastAsia="ar-SA"/>
        </w:rPr>
        <w:t>а:</w:t>
      </w:r>
    </w:p>
    <w:p w:rsidR="002E5FC1" w:rsidRDefault="009F06DD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нные решением Городской </w:t>
      </w:r>
      <w:proofErr w:type="gramStart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Думы города Димитровграда Ульяновской области первого созыва</w:t>
      </w:r>
      <w:proofErr w:type="gramEnd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E5FC1" w:rsidRPr="00B960F8" w:rsidRDefault="002E5FC1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P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Изменить на Карте 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 xml:space="preserve">градостроительного </w:t>
      </w:r>
      <w:r w:rsidRP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зонирования 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территориальную зону </w:t>
      </w:r>
      <w:r w:rsidR="00502DD1"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«П</w:t>
      </w:r>
      <w:proofErr w:type="gramStart"/>
      <w:r w:rsidR="00502DD1"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1</w:t>
      </w:r>
      <w:proofErr w:type="gramEnd"/>
      <w:r w:rsidR="00502DD1"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» (Производственная зона)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Pr="002E5FC1">
        <w:rPr>
          <w:rFonts w:ascii="Times New Roman" w:eastAsia="Arial" w:hAnsi="Times New Roman"/>
          <w:color w:val="000000"/>
          <w:sz w:val="28"/>
          <w:szCs w:val="28"/>
          <w:lang w:eastAsia="ar-SA"/>
        </w:rPr>
        <w:t>73:23:013019:5, расположенного по адресу: Ульяновская область, г. Димитровград,</w:t>
      </w:r>
      <w:r w:rsidR="00502DD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E5FC1">
        <w:rPr>
          <w:rFonts w:ascii="Times New Roman" w:eastAsia="Arial" w:hAnsi="Times New Roman"/>
          <w:color w:val="000000"/>
          <w:sz w:val="28"/>
          <w:szCs w:val="28"/>
          <w:lang w:eastAsia="ar-SA"/>
        </w:rPr>
        <w:t>пр-кт</w:t>
      </w:r>
      <w:proofErr w:type="spellEnd"/>
      <w:r w:rsidRPr="002E5FC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Автостроителей, строен.67</w:t>
      </w:r>
      <w:r w:rsidR="001336E9">
        <w:rPr>
          <w:rFonts w:ascii="Times New Roman" w:eastAsia="Arial" w:hAnsi="Times New Roman"/>
          <w:color w:val="000000"/>
          <w:sz w:val="28"/>
          <w:szCs w:val="28"/>
          <w:lang w:eastAsia="ar-SA"/>
        </w:rPr>
        <w:t>А</w:t>
      </w:r>
      <w:r w:rsidR="00502DD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 xml:space="preserve">на </w:t>
      </w:r>
      <w:r w:rsidR="00502DD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 xml:space="preserve">территориальную </w:t>
      </w:r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зону «П</w:t>
      </w:r>
      <w:proofErr w:type="gramStart"/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2</w:t>
      </w:r>
      <w:proofErr w:type="gramEnd"/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» (Коммунально-склад</w:t>
      </w:r>
      <w:r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с</w:t>
      </w:r>
      <w:r w:rsidR="009F06DD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 xml:space="preserve">кая зона) согласно приложению </w:t>
      </w:r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к настоящему решению.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м его официального опубликования.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9F06DD" w:rsidRPr="009F06DD" w:rsidRDefault="009F06DD" w:rsidP="009F06D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9F06DD" w:rsidRPr="009F06DD" w:rsidTr="009D23FE">
        <w:trPr>
          <w:trHeight w:val="1290"/>
        </w:trPr>
        <w:tc>
          <w:tcPr>
            <w:tcW w:w="4770" w:type="dxa"/>
          </w:tcPr>
          <w:p w:rsidR="00E62BA1" w:rsidRDefault="00E62BA1" w:rsidP="009F06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 </w:t>
            </w:r>
          </w:p>
          <w:p w:rsidR="009F06DD" w:rsidRPr="009F06DD" w:rsidRDefault="009F06DD" w:rsidP="009F06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E62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города Димитровграда </w:t>
            </w:r>
          </w:p>
          <w:p w:rsidR="009F06DD" w:rsidRPr="009F06DD" w:rsidRDefault="009F06DD" w:rsidP="009F06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6DD" w:rsidRPr="009F06DD" w:rsidRDefault="009F06DD" w:rsidP="00E62BA1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E62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62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</w:t>
            </w:r>
            <w:proofErr w:type="spellEnd"/>
          </w:p>
        </w:tc>
        <w:tc>
          <w:tcPr>
            <w:tcW w:w="4836" w:type="dxa"/>
          </w:tcPr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BA1" w:rsidRDefault="009F06DD" w:rsidP="009F06D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E62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06DD" w:rsidRPr="009F06DD" w:rsidRDefault="00E62BA1" w:rsidP="009F06D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9F06DD"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Б.С.Павленко</w:t>
            </w:r>
            <w:proofErr w:type="spellEnd"/>
            <w:r w:rsidR="009F06DD"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1536C" w:rsidRDefault="00E153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76589" w:rsidRDefault="00876589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F06DD" w:rsidRDefault="009F06DD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F06DD" w:rsidRDefault="009F06DD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2BA1" w:rsidRDefault="00E62BA1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470E" w:rsidRDefault="000A470E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6589" w:rsidRDefault="00876589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Pr="000A470E" w:rsidRDefault="009F06DD" w:rsidP="000A470E">
      <w:pPr>
        <w:suppressAutoHyphens/>
        <w:spacing w:after="0" w:line="36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2E5FC1" w:rsidRPr="000A470E" w:rsidRDefault="002E5FC1" w:rsidP="000A470E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города </w:t>
      </w:r>
      <w:bookmarkStart w:id="0" w:name="_GoBack"/>
      <w:bookmarkEnd w:id="0"/>
      <w:r w:rsidRP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Димитровграда Ульяновской области</w:t>
      </w:r>
    </w:p>
    <w:p w:rsidR="002E5FC1" w:rsidRDefault="002E5FC1" w:rsidP="000A470E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от </w:t>
      </w:r>
      <w:r w:rsid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30.10.2019</w:t>
      </w:r>
      <w:r w:rsidRP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0A47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34/238</w:t>
      </w:r>
    </w:p>
    <w:p w:rsidR="000A470E" w:rsidRPr="002E5FC1" w:rsidRDefault="000A470E" w:rsidP="000A470E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E5FC1" w:rsidRPr="002E5FC1" w:rsidRDefault="00E1536C" w:rsidP="002E5FC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30559" cy="4476750"/>
            <wp:effectExtent l="19050" t="0" r="0" b="0"/>
            <wp:docPr id="4" name="Рисунок 2" descr="Y:\ГОРОДСКАЯ ДУМА\Бикчурова Л.И\фрагмент ПЗЗ пр.Автостроителей,6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ГОРОДСКАЯ ДУМА\Бикчурова Л.И\фрагмент ПЗЗ пр.Автостроителей,67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04" cy="447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C1" w:rsidRDefault="002E5FC1" w:rsidP="002E5FC1">
      <w:pPr>
        <w:tabs>
          <w:tab w:val="left" w:pos="7312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2E5FC1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E5FC1" w:rsidRDefault="002E5FC1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E5FC1" w:rsidRPr="002E5FC1" w:rsidRDefault="002E5FC1" w:rsidP="009F06D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E5FC1" w:rsidRPr="002E5FC1" w:rsidSect="000A470E">
      <w:headerReference w:type="default" r:id="rId13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2D" w:rsidRDefault="00426F2D" w:rsidP="002514C4">
      <w:pPr>
        <w:spacing w:after="0" w:line="240" w:lineRule="auto"/>
      </w:pPr>
      <w:r>
        <w:separator/>
      </w:r>
    </w:p>
  </w:endnote>
  <w:endnote w:type="continuationSeparator" w:id="0">
    <w:p w:rsidR="00426F2D" w:rsidRDefault="00426F2D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2D" w:rsidRDefault="00426F2D" w:rsidP="002514C4">
      <w:pPr>
        <w:spacing w:after="0" w:line="240" w:lineRule="auto"/>
      </w:pPr>
      <w:r>
        <w:separator/>
      </w:r>
    </w:p>
  </w:footnote>
  <w:footnote w:type="continuationSeparator" w:id="0">
    <w:p w:rsidR="00426F2D" w:rsidRDefault="00426F2D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Pr="000A470E" w:rsidRDefault="001A1105">
    <w:pPr>
      <w:pStyle w:val="a5"/>
      <w:jc w:val="center"/>
      <w:rPr>
        <w:sz w:val="24"/>
        <w:szCs w:val="24"/>
      </w:rPr>
    </w:pPr>
    <w:r w:rsidRPr="000A470E">
      <w:rPr>
        <w:sz w:val="24"/>
        <w:szCs w:val="24"/>
      </w:rPr>
      <w:fldChar w:fldCharType="begin"/>
    </w:r>
    <w:r w:rsidR="00302B0F" w:rsidRPr="000A470E">
      <w:rPr>
        <w:sz w:val="24"/>
        <w:szCs w:val="24"/>
      </w:rPr>
      <w:instrText>PAGE   \* MERGEFORMAT</w:instrText>
    </w:r>
    <w:r w:rsidRPr="000A470E">
      <w:rPr>
        <w:sz w:val="24"/>
        <w:szCs w:val="24"/>
      </w:rPr>
      <w:fldChar w:fldCharType="separate"/>
    </w:r>
    <w:r w:rsidR="000A470E">
      <w:rPr>
        <w:noProof/>
        <w:sz w:val="24"/>
        <w:szCs w:val="24"/>
      </w:rPr>
      <w:t>3</w:t>
    </w:r>
    <w:r w:rsidRPr="000A470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90D02"/>
    <w:rsid w:val="000A470E"/>
    <w:rsid w:val="000C160B"/>
    <w:rsid w:val="000C1901"/>
    <w:rsid w:val="000C4F83"/>
    <w:rsid w:val="000E16F0"/>
    <w:rsid w:val="000E656B"/>
    <w:rsid w:val="000F6FBF"/>
    <w:rsid w:val="0011220F"/>
    <w:rsid w:val="00113091"/>
    <w:rsid w:val="00120546"/>
    <w:rsid w:val="0012548D"/>
    <w:rsid w:val="00126111"/>
    <w:rsid w:val="001336E9"/>
    <w:rsid w:val="0014187F"/>
    <w:rsid w:val="0014305D"/>
    <w:rsid w:val="00166324"/>
    <w:rsid w:val="00172383"/>
    <w:rsid w:val="00194C32"/>
    <w:rsid w:val="001A1105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76E09"/>
    <w:rsid w:val="00286786"/>
    <w:rsid w:val="002A181D"/>
    <w:rsid w:val="002A2644"/>
    <w:rsid w:val="002D1D3B"/>
    <w:rsid w:val="002E5FC1"/>
    <w:rsid w:val="00302B0F"/>
    <w:rsid w:val="00314315"/>
    <w:rsid w:val="003210F5"/>
    <w:rsid w:val="00325868"/>
    <w:rsid w:val="00344B4F"/>
    <w:rsid w:val="003473DC"/>
    <w:rsid w:val="00347C31"/>
    <w:rsid w:val="00367C64"/>
    <w:rsid w:val="00386B5B"/>
    <w:rsid w:val="00390A01"/>
    <w:rsid w:val="00392C4F"/>
    <w:rsid w:val="00394859"/>
    <w:rsid w:val="003B25C7"/>
    <w:rsid w:val="003F78F1"/>
    <w:rsid w:val="00413C05"/>
    <w:rsid w:val="00413F35"/>
    <w:rsid w:val="004159BE"/>
    <w:rsid w:val="00426F2D"/>
    <w:rsid w:val="0046554D"/>
    <w:rsid w:val="004726C5"/>
    <w:rsid w:val="00486832"/>
    <w:rsid w:val="00497B8A"/>
    <w:rsid w:val="004C62E7"/>
    <w:rsid w:val="004D3F28"/>
    <w:rsid w:val="004D4223"/>
    <w:rsid w:val="004E6CDB"/>
    <w:rsid w:val="004F14DE"/>
    <w:rsid w:val="00502DD1"/>
    <w:rsid w:val="00503D14"/>
    <w:rsid w:val="005208FF"/>
    <w:rsid w:val="0052356D"/>
    <w:rsid w:val="005442A6"/>
    <w:rsid w:val="00550C0D"/>
    <w:rsid w:val="0055682A"/>
    <w:rsid w:val="00587D6B"/>
    <w:rsid w:val="005B11F9"/>
    <w:rsid w:val="005B2CF0"/>
    <w:rsid w:val="005C00A5"/>
    <w:rsid w:val="005D5257"/>
    <w:rsid w:val="005D791B"/>
    <w:rsid w:val="005F7523"/>
    <w:rsid w:val="0062313F"/>
    <w:rsid w:val="00642979"/>
    <w:rsid w:val="00662EBA"/>
    <w:rsid w:val="00671A87"/>
    <w:rsid w:val="00674A2D"/>
    <w:rsid w:val="00674C30"/>
    <w:rsid w:val="00676092"/>
    <w:rsid w:val="006808A3"/>
    <w:rsid w:val="00690F0F"/>
    <w:rsid w:val="006A19D4"/>
    <w:rsid w:val="006A527B"/>
    <w:rsid w:val="006C7CD8"/>
    <w:rsid w:val="006E06A6"/>
    <w:rsid w:val="006E6CB5"/>
    <w:rsid w:val="006F1603"/>
    <w:rsid w:val="006F3252"/>
    <w:rsid w:val="00720A27"/>
    <w:rsid w:val="0072227B"/>
    <w:rsid w:val="0073608D"/>
    <w:rsid w:val="007475E1"/>
    <w:rsid w:val="007640FE"/>
    <w:rsid w:val="00775179"/>
    <w:rsid w:val="00782167"/>
    <w:rsid w:val="00785A51"/>
    <w:rsid w:val="00791FD0"/>
    <w:rsid w:val="00793EE1"/>
    <w:rsid w:val="00797E70"/>
    <w:rsid w:val="007D3334"/>
    <w:rsid w:val="007D46CD"/>
    <w:rsid w:val="007D6B45"/>
    <w:rsid w:val="008016F4"/>
    <w:rsid w:val="008018A7"/>
    <w:rsid w:val="00834227"/>
    <w:rsid w:val="0084297B"/>
    <w:rsid w:val="00842E9D"/>
    <w:rsid w:val="00875835"/>
    <w:rsid w:val="00876589"/>
    <w:rsid w:val="0088076A"/>
    <w:rsid w:val="0088256F"/>
    <w:rsid w:val="00890200"/>
    <w:rsid w:val="008B2E13"/>
    <w:rsid w:val="008B6A30"/>
    <w:rsid w:val="008C3190"/>
    <w:rsid w:val="008D3F99"/>
    <w:rsid w:val="008F01B7"/>
    <w:rsid w:val="008F4F62"/>
    <w:rsid w:val="009056AF"/>
    <w:rsid w:val="00905EBB"/>
    <w:rsid w:val="00945F45"/>
    <w:rsid w:val="00953C73"/>
    <w:rsid w:val="00963378"/>
    <w:rsid w:val="00992A42"/>
    <w:rsid w:val="009E0077"/>
    <w:rsid w:val="009E4BA1"/>
    <w:rsid w:val="009F03ED"/>
    <w:rsid w:val="009F06DD"/>
    <w:rsid w:val="00A1509A"/>
    <w:rsid w:val="00A321B7"/>
    <w:rsid w:val="00A522BB"/>
    <w:rsid w:val="00A5244D"/>
    <w:rsid w:val="00A629CD"/>
    <w:rsid w:val="00A72C11"/>
    <w:rsid w:val="00A95008"/>
    <w:rsid w:val="00AC73A2"/>
    <w:rsid w:val="00AE16F5"/>
    <w:rsid w:val="00AF3093"/>
    <w:rsid w:val="00B013CD"/>
    <w:rsid w:val="00B02FD3"/>
    <w:rsid w:val="00B262FA"/>
    <w:rsid w:val="00B3637D"/>
    <w:rsid w:val="00B5568F"/>
    <w:rsid w:val="00B70625"/>
    <w:rsid w:val="00B813F8"/>
    <w:rsid w:val="00B941E0"/>
    <w:rsid w:val="00B960F8"/>
    <w:rsid w:val="00BA109D"/>
    <w:rsid w:val="00BB62D5"/>
    <w:rsid w:val="00BF49A3"/>
    <w:rsid w:val="00C446F7"/>
    <w:rsid w:val="00C55E5D"/>
    <w:rsid w:val="00C565F4"/>
    <w:rsid w:val="00C63B75"/>
    <w:rsid w:val="00C70C00"/>
    <w:rsid w:val="00C76EB3"/>
    <w:rsid w:val="00CB002D"/>
    <w:rsid w:val="00CF41EF"/>
    <w:rsid w:val="00CF4D64"/>
    <w:rsid w:val="00CF5DF5"/>
    <w:rsid w:val="00D503C3"/>
    <w:rsid w:val="00D57CC6"/>
    <w:rsid w:val="00D9382A"/>
    <w:rsid w:val="00D96DFD"/>
    <w:rsid w:val="00DA68CA"/>
    <w:rsid w:val="00DE2919"/>
    <w:rsid w:val="00DE56DC"/>
    <w:rsid w:val="00DE7BA7"/>
    <w:rsid w:val="00DE7DD2"/>
    <w:rsid w:val="00E054AB"/>
    <w:rsid w:val="00E112D1"/>
    <w:rsid w:val="00E1217A"/>
    <w:rsid w:val="00E14A3C"/>
    <w:rsid w:val="00E1536C"/>
    <w:rsid w:val="00E4014F"/>
    <w:rsid w:val="00E4018A"/>
    <w:rsid w:val="00E4172B"/>
    <w:rsid w:val="00E42A59"/>
    <w:rsid w:val="00E62BA1"/>
    <w:rsid w:val="00E63B35"/>
    <w:rsid w:val="00E80510"/>
    <w:rsid w:val="00EC3CB8"/>
    <w:rsid w:val="00ED2B97"/>
    <w:rsid w:val="00ED6985"/>
    <w:rsid w:val="00EE7B8C"/>
    <w:rsid w:val="00EF5F0A"/>
    <w:rsid w:val="00F002F9"/>
    <w:rsid w:val="00F34885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6C4-CF8C-420A-82B1-CD00733C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2983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2019-10-31T08:34:00Z</cp:lastPrinted>
  <dcterms:created xsi:type="dcterms:W3CDTF">2019-09-30T05:30:00Z</dcterms:created>
  <dcterms:modified xsi:type="dcterms:W3CDTF">2019-10-31T08:34:00Z</dcterms:modified>
</cp:coreProperties>
</file>